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3E142" w14:textId="2436E90F" w:rsidR="00E17097" w:rsidRDefault="005419D9" w:rsidP="007A58F1">
      <w:pPr>
        <w:jc w:val="both"/>
        <w:rPr>
          <w:b/>
          <w:bCs/>
        </w:rPr>
      </w:pPr>
      <w:proofErr w:type="spellStart"/>
      <w:r>
        <w:rPr>
          <w:b/>
          <w:bCs/>
        </w:rPr>
        <w:t>T</w:t>
      </w:r>
      <w:r w:rsidR="00733B96" w:rsidRPr="00733B96">
        <w:rPr>
          <w:b/>
          <w:bCs/>
        </w:rPr>
        <w:t>ijdschrift</w:t>
      </w:r>
      <w:proofErr w:type="spellEnd"/>
      <w:r w:rsidR="00733B96" w:rsidRPr="00733B96">
        <w:rPr>
          <w:b/>
          <w:bCs/>
        </w:rPr>
        <w:t xml:space="preserve"> </w:t>
      </w:r>
      <w:proofErr w:type="spellStart"/>
      <w:r>
        <w:rPr>
          <w:b/>
          <w:bCs/>
        </w:rPr>
        <w:t>C</w:t>
      </w:r>
      <w:r w:rsidR="00733B96" w:rsidRPr="00733B96">
        <w:rPr>
          <w:b/>
          <w:bCs/>
        </w:rPr>
        <w:t>onflicthantering</w:t>
      </w:r>
      <w:proofErr w:type="spellEnd"/>
      <w:r w:rsidR="00733B96" w:rsidRPr="00733B96">
        <w:rPr>
          <w:b/>
          <w:bCs/>
        </w:rPr>
        <w:t xml:space="preserve"> | 2020</w:t>
      </w:r>
      <w:r w:rsidR="00733B96" w:rsidRPr="00733B96">
        <w:rPr>
          <w:b/>
          <w:bCs/>
        </w:rPr>
        <w:t>/</w:t>
      </w:r>
      <w:r w:rsidR="00733B96" w:rsidRPr="00733B96">
        <w:rPr>
          <w:b/>
          <w:bCs/>
        </w:rPr>
        <w:t>4</w:t>
      </w:r>
      <w:r w:rsidR="00733B96" w:rsidRPr="00733B96">
        <w:rPr>
          <w:b/>
          <w:bCs/>
        </w:rPr>
        <w:t xml:space="preserve"> (25-29)</w:t>
      </w:r>
    </w:p>
    <w:p w14:paraId="3CD31F98" w14:textId="77777777" w:rsidR="00733B96" w:rsidRDefault="00733B96" w:rsidP="007A58F1">
      <w:pPr>
        <w:jc w:val="both"/>
      </w:pPr>
    </w:p>
    <w:p w14:paraId="665AB9AB" w14:textId="77777777" w:rsidR="00733B96" w:rsidRPr="007A58F1" w:rsidRDefault="00733B96" w:rsidP="007A58F1">
      <w:pPr>
        <w:jc w:val="both"/>
        <w:rPr>
          <w:lang w:val="tr-TR"/>
        </w:rPr>
      </w:pPr>
    </w:p>
    <w:p w14:paraId="40A0CB42" w14:textId="7198A22E" w:rsidR="006D3355" w:rsidRDefault="006D3355" w:rsidP="007A58F1">
      <w:pPr>
        <w:jc w:val="both"/>
        <w:rPr>
          <w:color w:val="000000" w:themeColor="text1"/>
          <w:lang w:val="tr-TR"/>
        </w:rPr>
      </w:pPr>
      <w:r>
        <w:rPr>
          <w:color w:val="000000" w:themeColor="text1"/>
          <w:lang w:val="tr-TR"/>
        </w:rPr>
        <w:t>GI</w:t>
      </w:r>
      <w:r w:rsidR="005419D9">
        <w:rPr>
          <w:color w:val="000000" w:themeColor="text1"/>
          <w:lang w:val="tr-TR"/>
        </w:rPr>
        <w:t>U</w:t>
      </w:r>
      <w:r>
        <w:rPr>
          <w:color w:val="000000" w:themeColor="text1"/>
          <w:lang w:val="tr-TR"/>
        </w:rPr>
        <w:t xml:space="preserve">SEPPE DE PALO </w:t>
      </w:r>
    </w:p>
    <w:p w14:paraId="0EF3C1AE" w14:textId="77777777" w:rsidR="006D3355" w:rsidRDefault="006D3355" w:rsidP="007A58F1">
      <w:pPr>
        <w:jc w:val="both"/>
        <w:rPr>
          <w:b/>
          <w:bCs/>
          <w:color w:val="000000" w:themeColor="text1"/>
          <w:lang w:val="tr-TR"/>
        </w:rPr>
      </w:pPr>
    </w:p>
    <w:p w14:paraId="445571E6" w14:textId="389032A5" w:rsidR="00E17097" w:rsidRPr="006D3355" w:rsidRDefault="007A58F1" w:rsidP="007A58F1">
      <w:pPr>
        <w:jc w:val="both"/>
        <w:rPr>
          <w:b/>
          <w:bCs/>
          <w:color w:val="000000" w:themeColor="text1"/>
          <w:lang w:val="tr-TR"/>
        </w:rPr>
      </w:pPr>
      <w:r w:rsidRPr="006D3355">
        <w:rPr>
          <w:b/>
          <w:bCs/>
          <w:color w:val="000000" w:themeColor="text1"/>
          <w:lang w:val="tr-TR"/>
        </w:rPr>
        <w:t xml:space="preserve">ARABULUCULUKTA </w:t>
      </w:r>
      <w:r w:rsidR="00E17097" w:rsidRPr="006D3355">
        <w:rPr>
          <w:b/>
          <w:bCs/>
          <w:color w:val="000000" w:themeColor="text1"/>
          <w:lang w:val="tr-TR"/>
        </w:rPr>
        <w:t xml:space="preserve">İLK OTURUMUN DAVA ŞARTI OLMASI NEDEN ÖNEMLİ? (KOLAY </w:t>
      </w:r>
      <w:r w:rsidR="00463012" w:rsidRPr="006D3355">
        <w:rPr>
          <w:b/>
          <w:bCs/>
          <w:color w:val="000000" w:themeColor="text1"/>
          <w:lang w:val="tr-TR"/>
        </w:rPr>
        <w:t>VAZGEÇME</w:t>
      </w:r>
      <w:r w:rsidR="0018015C" w:rsidRPr="006D3355">
        <w:rPr>
          <w:b/>
          <w:bCs/>
          <w:color w:val="000000" w:themeColor="text1"/>
          <w:lang w:val="tr-TR"/>
        </w:rPr>
        <w:t xml:space="preserve"> </w:t>
      </w:r>
      <w:r w:rsidR="00DB7E5F" w:rsidRPr="006D3355">
        <w:rPr>
          <w:b/>
          <w:bCs/>
          <w:color w:val="000000" w:themeColor="text1"/>
          <w:lang w:val="tr-TR"/>
        </w:rPr>
        <w:t>MODELİ</w:t>
      </w:r>
      <w:r w:rsidR="001F19B5" w:rsidRPr="006D3355">
        <w:rPr>
          <w:b/>
          <w:bCs/>
          <w:color w:val="000000" w:themeColor="text1"/>
          <w:lang w:val="tr-TR"/>
        </w:rPr>
        <w:t>)</w:t>
      </w:r>
    </w:p>
    <w:p w14:paraId="1CFF64FD" w14:textId="3859EC9B" w:rsidR="00E17097" w:rsidRDefault="00E17097" w:rsidP="007A58F1">
      <w:pPr>
        <w:jc w:val="both"/>
        <w:rPr>
          <w:color w:val="000000" w:themeColor="text1"/>
          <w:lang w:val="tr-TR"/>
        </w:rPr>
      </w:pPr>
    </w:p>
    <w:p w14:paraId="6CD6B938" w14:textId="2A06E3D4" w:rsidR="006D3355" w:rsidRDefault="006D3355" w:rsidP="007A58F1">
      <w:pPr>
        <w:jc w:val="both"/>
        <w:rPr>
          <w:color w:val="000000" w:themeColor="text1"/>
          <w:lang w:val="tr-TR"/>
        </w:rPr>
      </w:pPr>
      <w:r>
        <w:rPr>
          <w:color w:val="000000" w:themeColor="text1"/>
          <w:lang w:val="tr-TR"/>
        </w:rPr>
        <w:t xml:space="preserve">(RÖPORTAJ: HENNEKE BRINK) </w:t>
      </w:r>
    </w:p>
    <w:p w14:paraId="02E183C2" w14:textId="382C3E9E" w:rsidR="006D3355" w:rsidRPr="007A58F1" w:rsidRDefault="006D3355" w:rsidP="007A58F1">
      <w:pPr>
        <w:jc w:val="both"/>
        <w:rPr>
          <w:color w:val="000000" w:themeColor="text1"/>
          <w:lang w:val="tr-TR"/>
        </w:rPr>
      </w:pPr>
    </w:p>
    <w:p w14:paraId="0CD20EFC" w14:textId="77777777" w:rsidR="00E17097" w:rsidRPr="007A58F1" w:rsidRDefault="00E17097" w:rsidP="007A58F1">
      <w:pPr>
        <w:jc w:val="both"/>
        <w:rPr>
          <w:color w:val="000000" w:themeColor="text1"/>
          <w:lang w:val="tr-TR"/>
        </w:rPr>
      </w:pPr>
    </w:p>
    <w:p w14:paraId="7195A18D" w14:textId="77777777" w:rsidR="007A58F1" w:rsidRDefault="007A58F1" w:rsidP="007A58F1">
      <w:pPr>
        <w:ind w:firstLine="720"/>
        <w:jc w:val="both"/>
        <w:rPr>
          <w:color w:val="000000" w:themeColor="text1"/>
          <w:lang w:val="tr-TR"/>
        </w:rPr>
      </w:pPr>
      <w:r>
        <w:rPr>
          <w:color w:val="000000" w:themeColor="text1"/>
          <w:lang w:val="tr-TR"/>
        </w:rPr>
        <w:t>Arabuluculuk yıllarca</w:t>
      </w:r>
      <w:r w:rsidR="00E17097" w:rsidRPr="007A58F1">
        <w:rPr>
          <w:color w:val="000000" w:themeColor="text1"/>
          <w:lang w:val="tr-TR"/>
        </w:rPr>
        <w:t xml:space="preserve"> “uyuyan güzel” olarak tanımlandı. Anlaşmazlıkların alternatif yollardan çözümünü kolaylaştırmak için daha fazla kullanılması düşünülünce neler oldu? Dünyanın dört bir yanındaki yasa koyucular, kalitesini ve tanıtımını sağlayarak, insanların arabuluculuğu kendiliğinden derhal kucaklayacaklarına inanıyorlardı. Bu olmadı. Öz</w:t>
      </w:r>
      <w:r>
        <w:rPr>
          <w:color w:val="000000" w:themeColor="text1"/>
          <w:lang w:val="tr-TR"/>
        </w:rPr>
        <w:t xml:space="preserve">ellikle çoğu ülkede </w:t>
      </w:r>
      <w:r w:rsidR="0018015C">
        <w:rPr>
          <w:color w:val="000000" w:themeColor="text1"/>
          <w:lang w:val="tr-TR"/>
        </w:rPr>
        <w:t>ö</w:t>
      </w:r>
      <w:r>
        <w:rPr>
          <w:color w:val="000000" w:themeColor="text1"/>
          <w:lang w:val="tr-TR"/>
        </w:rPr>
        <w:t>zel hukuk ve t</w:t>
      </w:r>
      <w:r w:rsidR="007068E8">
        <w:rPr>
          <w:color w:val="000000" w:themeColor="text1"/>
          <w:lang w:val="tr-TR"/>
        </w:rPr>
        <w:t>icari hukuk</w:t>
      </w:r>
      <w:r w:rsidR="00E17097" w:rsidRPr="007A58F1">
        <w:rPr>
          <w:color w:val="000000" w:themeColor="text1"/>
          <w:lang w:val="tr-TR"/>
        </w:rPr>
        <w:t xml:space="preserve"> uyuşmazlıklarına bakıldığında arabuluculuk yapılan uyuşmazlıkların sayısı genellikle dava edilenlerin yanı</w:t>
      </w:r>
      <w:r w:rsidR="007068E8">
        <w:rPr>
          <w:color w:val="000000" w:themeColor="text1"/>
          <w:lang w:val="tr-TR"/>
        </w:rPr>
        <w:t>nda sayıca çok az</w:t>
      </w:r>
      <w:r>
        <w:rPr>
          <w:color w:val="000000" w:themeColor="text1"/>
          <w:lang w:val="tr-TR"/>
        </w:rPr>
        <w:t xml:space="preserve"> kalmaktaydı.</w:t>
      </w:r>
    </w:p>
    <w:p w14:paraId="14638D6B" w14:textId="77777777" w:rsidR="007A58F1" w:rsidRDefault="00386A36" w:rsidP="007A58F1">
      <w:pPr>
        <w:ind w:firstLine="720"/>
        <w:jc w:val="both"/>
        <w:rPr>
          <w:color w:val="000000" w:themeColor="text1"/>
          <w:lang w:val="tr-TR"/>
        </w:rPr>
      </w:pPr>
      <w:proofErr w:type="spellStart"/>
      <w:r w:rsidRPr="007A58F1">
        <w:rPr>
          <w:color w:val="000000" w:themeColor="text1"/>
          <w:lang w:val="tr-TR"/>
        </w:rPr>
        <w:t>Hofstad</w:t>
      </w:r>
      <w:proofErr w:type="spellEnd"/>
      <w:r w:rsidRPr="007A58F1">
        <w:rPr>
          <w:color w:val="000000" w:themeColor="text1"/>
          <w:lang w:val="tr-TR"/>
        </w:rPr>
        <w:t xml:space="preserve"> Arabuluculuk Merkezi kurucusu arabulucu </w:t>
      </w:r>
      <w:proofErr w:type="spellStart"/>
      <w:r w:rsidR="00E54B30" w:rsidRPr="007A58F1">
        <w:rPr>
          <w:color w:val="000000" w:themeColor="text1"/>
          <w:lang w:val="tr-TR"/>
        </w:rPr>
        <w:t>Henneke</w:t>
      </w:r>
      <w:proofErr w:type="spellEnd"/>
      <w:r w:rsidR="0018015C">
        <w:rPr>
          <w:color w:val="000000" w:themeColor="text1"/>
          <w:lang w:val="tr-TR"/>
        </w:rPr>
        <w:t xml:space="preserve"> </w:t>
      </w:r>
      <w:proofErr w:type="spellStart"/>
      <w:proofErr w:type="gramStart"/>
      <w:r w:rsidR="00E54B30" w:rsidRPr="007A58F1">
        <w:rPr>
          <w:color w:val="000000" w:themeColor="text1"/>
          <w:lang w:val="tr-TR"/>
        </w:rPr>
        <w:t>Brink’in</w:t>
      </w:r>
      <w:proofErr w:type="spellEnd"/>
      <w:r w:rsidR="00E54B30" w:rsidRPr="007A58F1">
        <w:rPr>
          <w:color w:val="000000" w:themeColor="text1"/>
          <w:lang w:val="tr-TR"/>
        </w:rPr>
        <w:t xml:space="preserve">  Birleşmiş</w:t>
      </w:r>
      <w:proofErr w:type="gramEnd"/>
      <w:r w:rsidR="00E54B30" w:rsidRPr="007A58F1">
        <w:rPr>
          <w:color w:val="000000" w:themeColor="text1"/>
          <w:lang w:val="tr-TR"/>
        </w:rPr>
        <w:t xml:space="preserve"> Milletler Fonları ve Programları Ombudsmanı Prof .</w:t>
      </w:r>
      <w:proofErr w:type="spellStart"/>
      <w:r w:rsidR="00E54B30" w:rsidRPr="007A58F1">
        <w:rPr>
          <w:color w:val="000000" w:themeColor="text1"/>
          <w:lang w:val="tr-TR"/>
        </w:rPr>
        <w:t>Giuseppe</w:t>
      </w:r>
      <w:proofErr w:type="spellEnd"/>
      <w:r w:rsidR="00E54B30" w:rsidRPr="007A58F1">
        <w:rPr>
          <w:color w:val="000000" w:themeColor="text1"/>
          <w:lang w:val="tr-TR"/>
        </w:rPr>
        <w:t xml:space="preserve"> De </w:t>
      </w:r>
      <w:proofErr w:type="spellStart"/>
      <w:r w:rsidR="00E54B30" w:rsidRPr="007A58F1">
        <w:rPr>
          <w:color w:val="000000" w:themeColor="text1"/>
          <w:lang w:val="tr-TR"/>
        </w:rPr>
        <w:t>Palo</w:t>
      </w:r>
      <w:proofErr w:type="spellEnd"/>
      <w:r w:rsidR="00E54B30" w:rsidRPr="007A58F1">
        <w:rPr>
          <w:color w:val="000000" w:themeColor="text1"/>
          <w:lang w:val="tr-TR"/>
        </w:rPr>
        <w:t xml:space="preserve"> ile yaptığı bu </w:t>
      </w:r>
      <w:r w:rsidR="00E17097" w:rsidRPr="007A58F1">
        <w:rPr>
          <w:color w:val="000000" w:themeColor="text1"/>
          <w:lang w:val="tr-TR"/>
        </w:rPr>
        <w:t>röportajda, arabuluculuğun kullanımını uluslararası alanda yaklaşık yirmi yıllık çalışmaları ile teşvik eden ve bu inanılmaz deneyimin</w:t>
      </w:r>
      <w:r w:rsidR="00C70E9B" w:rsidRPr="007A58F1">
        <w:rPr>
          <w:color w:val="000000" w:themeColor="text1"/>
          <w:lang w:val="tr-TR"/>
        </w:rPr>
        <w:t>in</w:t>
      </w:r>
      <w:r w:rsidR="007A58F1">
        <w:rPr>
          <w:color w:val="000000" w:themeColor="text1"/>
          <w:lang w:val="tr-TR"/>
        </w:rPr>
        <w:t xml:space="preserve"> ardından </w:t>
      </w:r>
      <w:r w:rsidR="00E17097" w:rsidRPr="007A58F1">
        <w:rPr>
          <w:color w:val="000000" w:themeColor="text1"/>
          <w:lang w:val="tr-TR"/>
        </w:rPr>
        <w:t xml:space="preserve">Ombudsman olarak Birleşmiş </w:t>
      </w:r>
      <w:proofErr w:type="spellStart"/>
      <w:r w:rsidR="00E17097" w:rsidRPr="007A58F1">
        <w:rPr>
          <w:color w:val="000000" w:themeColor="text1"/>
          <w:lang w:val="tr-TR"/>
        </w:rPr>
        <w:t>Milletler'e</w:t>
      </w:r>
      <w:proofErr w:type="spellEnd"/>
      <w:r w:rsidR="00E17097" w:rsidRPr="007A58F1">
        <w:rPr>
          <w:color w:val="000000" w:themeColor="text1"/>
          <w:lang w:val="tr-TR"/>
        </w:rPr>
        <w:t xml:space="preserve"> katılan Prof. </w:t>
      </w:r>
      <w:proofErr w:type="spellStart"/>
      <w:r w:rsidR="00E17097" w:rsidRPr="007A58F1">
        <w:rPr>
          <w:color w:val="000000" w:themeColor="text1"/>
          <w:lang w:val="tr-TR"/>
        </w:rPr>
        <w:t>Giuseppe</w:t>
      </w:r>
      <w:proofErr w:type="spellEnd"/>
      <w:r w:rsidR="00E17097" w:rsidRPr="007A58F1">
        <w:rPr>
          <w:color w:val="000000" w:themeColor="text1"/>
          <w:lang w:val="tr-TR"/>
        </w:rPr>
        <w:t xml:space="preserve"> De </w:t>
      </w:r>
      <w:proofErr w:type="spellStart"/>
      <w:r w:rsidR="00E17097" w:rsidRPr="007A58F1">
        <w:rPr>
          <w:color w:val="000000" w:themeColor="text1"/>
          <w:lang w:val="tr-TR"/>
        </w:rPr>
        <w:t>Palo</w:t>
      </w:r>
      <w:proofErr w:type="spellEnd"/>
      <w:r w:rsidR="00E17097" w:rsidRPr="007A58F1">
        <w:rPr>
          <w:color w:val="000000" w:themeColor="text1"/>
          <w:lang w:val="tr-TR"/>
        </w:rPr>
        <w:t xml:space="preserve"> bizlerle “zorunlu arab</w:t>
      </w:r>
      <w:r w:rsidR="007A58F1">
        <w:rPr>
          <w:color w:val="000000" w:themeColor="text1"/>
          <w:lang w:val="tr-TR"/>
        </w:rPr>
        <w:t xml:space="preserve">uluculuk” uygulamasına ilişkin </w:t>
      </w:r>
      <w:r w:rsidR="00E17097" w:rsidRPr="007A58F1">
        <w:rPr>
          <w:color w:val="000000" w:themeColor="text1"/>
          <w:lang w:val="tr-TR"/>
        </w:rPr>
        <w:t>görüşlerini paylaşıyor. (</w:t>
      </w:r>
      <w:proofErr w:type="spellStart"/>
      <w:proofErr w:type="gramStart"/>
      <w:r w:rsidR="00E17097" w:rsidRPr="007A58F1">
        <w:rPr>
          <w:color w:val="000000" w:themeColor="text1"/>
          <w:lang w:val="tr-TR"/>
        </w:rPr>
        <w:t>bknz</w:t>
      </w:r>
      <w:proofErr w:type="spellEnd"/>
      <w:proofErr w:type="gramEnd"/>
      <w:r w:rsidR="00E17097" w:rsidRPr="007A58F1">
        <w:rPr>
          <w:color w:val="000000" w:themeColor="text1"/>
          <w:lang w:val="tr-TR"/>
        </w:rPr>
        <w:t xml:space="preserve">; </w:t>
      </w:r>
      <w:hyperlink r:id="rId7" w:history="1">
        <w:r w:rsidR="00E54B30" w:rsidRPr="007A58F1">
          <w:rPr>
            <w:rStyle w:val="Hyperlink"/>
            <w:color w:val="000000" w:themeColor="text1"/>
            <w:lang w:val="tr-TR"/>
          </w:rPr>
          <w:t>https://fpombudsman.org/our-team/giuseppe-de-palo/</w:t>
        </w:r>
      </w:hyperlink>
      <w:r w:rsidR="00E17097" w:rsidRPr="007A58F1">
        <w:rPr>
          <w:color w:val="000000" w:themeColor="text1"/>
          <w:lang w:val="tr-TR"/>
        </w:rPr>
        <w:t>)</w:t>
      </w:r>
    </w:p>
    <w:p w14:paraId="4A350AA0" w14:textId="77777777" w:rsidR="007A58F1" w:rsidRDefault="007A58F1" w:rsidP="007A58F1">
      <w:pPr>
        <w:ind w:firstLine="720"/>
        <w:jc w:val="both"/>
        <w:rPr>
          <w:color w:val="000000" w:themeColor="text1"/>
          <w:lang w:val="tr-TR"/>
        </w:rPr>
      </w:pPr>
      <w:r>
        <w:rPr>
          <w:color w:val="000000" w:themeColor="text1"/>
          <w:lang w:val="tr-TR"/>
        </w:rPr>
        <w:t xml:space="preserve">Arabuluculuğun var olduğu </w:t>
      </w:r>
      <w:r w:rsidR="00E17097" w:rsidRPr="007A58F1">
        <w:rPr>
          <w:color w:val="000000" w:themeColor="text1"/>
          <w:lang w:val="tr-TR"/>
        </w:rPr>
        <w:t xml:space="preserve">hukuk sistemindeki diğer uyuşmazlık çözüm mekanizmalarına </w:t>
      </w:r>
      <w:r>
        <w:rPr>
          <w:color w:val="000000" w:themeColor="text1"/>
          <w:lang w:val="tr-TR"/>
        </w:rPr>
        <w:t xml:space="preserve">göre ne kadar etkin, yaygın ve önemli rol oynayacağında </w:t>
      </w:r>
      <w:proofErr w:type="gramStart"/>
      <w:r w:rsidR="00E17097" w:rsidRPr="007A58F1">
        <w:rPr>
          <w:color w:val="000000" w:themeColor="text1"/>
          <w:lang w:val="tr-TR"/>
        </w:rPr>
        <w:t>tarafların  bu</w:t>
      </w:r>
      <w:proofErr w:type="gramEnd"/>
      <w:r w:rsidR="00E17097" w:rsidRPr="007A58F1">
        <w:rPr>
          <w:color w:val="000000" w:themeColor="text1"/>
          <w:lang w:val="tr-TR"/>
        </w:rPr>
        <w:t xml:space="preserve">  sistemle bir kez olsun tanışmasının en önemli faktör  olduğunu anlatan De </w:t>
      </w:r>
      <w:proofErr w:type="spellStart"/>
      <w:r w:rsidR="00E17097" w:rsidRPr="007A58F1">
        <w:rPr>
          <w:color w:val="000000" w:themeColor="text1"/>
          <w:lang w:val="tr-TR"/>
        </w:rPr>
        <w:t>Palo</w:t>
      </w:r>
      <w:proofErr w:type="spellEnd"/>
      <w:r w:rsidR="00E17097" w:rsidRPr="007A58F1">
        <w:rPr>
          <w:color w:val="000000" w:themeColor="text1"/>
          <w:lang w:val="tr-TR"/>
        </w:rPr>
        <w:t>,  bu söyleşide  bizim dava şartı arabuluculukta “ilk oturum”  olar</w:t>
      </w:r>
      <w:r>
        <w:rPr>
          <w:color w:val="000000" w:themeColor="text1"/>
          <w:lang w:val="tr-TR"/>
        </w:rPr>
        <w:t xml:space="preserve">ak tanıdığımız, kendisinin </w:t>
      </w:r>
      <w:r w:rsidR="00E17097" w:rsidRPr="007A58F1">
        <w:rPr>
          <w:color w:val="000000" w:themeColor="text1"/>
          <w:lang w:val="tr-TR"/>
        </w:rPr>
        <w:t xml:space="preserve">“kolay </w:t>
      </w:r>
      <w:r w:rsidR="00313FEE" w:rsidRPr="007A58F1">
        <w:rPr>
          <w:color w:val="000000" w:themeColor="text1"/>
          <w:lang w:val="tr-TR"/>
        </w:rPr>
        <w:t xml:space="preserve">vazgeçme </w:t>
      </w:r>
      <w:r w:rsidR="00E17097" w:rsidRPr="007A58F1">
        <w:rPr>
          <w:color w:val="000000" w:themeColor="text1"/>
          <w:lang w:val="tr-TR"/>
        </w:rPr>
        <w:t>opsiyonlu oturum</w:t>
      </w:r>
      <w:r w:rsidR="001A68EE" w:rsidRPr="007A58F1">
        <w:rPr>
          <w:color w:val="000000" w:themeColor="text1"/>
          <w:lang w:val="tr-TR"/>
        </w:rPr>
        <w:t>”</w:t>
      </w:r>
      <w:r w:rsidR="00E17097" w:rsidRPr="007A58F1">
        <w:rPr>
          <w:color w:val="000000" w:themeColor="text1"/>
          <w:lang w:val="tr-TR"/>
        </w:rPr>
        <w:t xml:space="preserve"> dediği modelin; yani  taraflarla arabulucunun buluşmasının  yasal zorunluluk ile uygulanışına   ilişkin önerilerini paylaşıyor. </w:t>
      </w:r>
    </w:p>
    <w:p w14:paraId="6FE58446" w14:textId="77777777" w:rsidR="007A58F1" w:rsidRDefault="00E17097" w:rsidP="007A58F1">
      <w:pPr>
        <w:ind w:firstLine="720"/>
        <w:jc w:val="both"/>
        <w:rPr>
          <w:color w:val="000000" w:themeColor="text1"/>
          <w:lang w:val="tr-TR"/>
        </w:rPr>
      </w:pPr>
      <w:r w:rsidRPr="007A58F1">
        <w:rPr>
          <w:color w:val="000000" w:themeColor="text1"/>
          <w:lang w:val="tr-TR"/>
        </w:rPr>
        <w:t xml:space="preserve">Tarafların bu “ilk oturum” a (kolay </w:t>
      </w:r>
      <w:r w:rsidR="0018015C">
        <w:rPr>
          <w:color w:val="000000" w:themeColor="text1"/>
          <w:lang w:val="tr-TR"/>
        </w:rPr>
        <w:t>vazgeçme</w:t>
      </w:r>
      <w:r w:rsidRPr="007A58F1">
        <w:rPr>
          <w:color w:val="000000" w:themeColor="text1"/>
          <w:lang w:val="tr-TR"/>
        </w:rPr>
        <w:t xml:space="preserve">) yasal düzenleme ile yönlendiriliyor olmasını ve avukatların da süreçte yer almasını destekleyen De </w:t>
      </w:r>
      <w:proofErr w:type="spellStart"/>
      <w:r w:rsidRPr="007A58F1">
        <w:rPr>
          <w:color w:val="000000" w:themeColor="text1"/>
          <w:lang w:val="tr-TR"/>
        </w:rPr>
        <w:t>Palo</w:t>
      </w:r>
      <w:proofErr w:type="spellEnd"/>
      <w:r w:rsidRPr="007A58F1">
        <w:rPr>
          <w:color w:val="000000" w:themeColor="text1"/>
          <w:lang w:val="tr-TR"/>
        </w:rPr>
        <w:t xml:space="preserve"> günün sonunda ciddi yararlar sağlandığını da vurguluyor.</w:t>
      </w:r>
    </w:p>
    <w:p w14:paraId="53105DB3" w14:textId="77777777" w:rsidR="007A58F1" w:rsidRDefault="00E17097" w:rsidP="007A58F1">
      <w:pPr>
        <w:ind w:firstLine="720"/>
        <w:jc w:val="both"/>
        <w:rPr>
          <w:color w:val="000000" w:themeColor="text1"/>
          <w:lang w:val="tr-TR"/>
        </w:rPr>
      </w:pPr>
      <w:r w:rsidRPr="007A58F1">
        <w:rPr>
          <w:color w:val="000000" w:themeColor="text1"/>
          <w:lang w:val="tr-TR"/>
        </w:rPr>
        <w:t xml:space="preserve">De </w:t>
      </w:r>
      <w:proofErr w:type="spellStart"/>
      <w:r w:rsidRPr="007A58F1">
        <w:rPr>
          <w:color w:val="000000" w:themeColor="text1"/>
          <w:lang w:val="tr-TR"/>
        </w:rPr>
        <w:t>Palo</w:t>
      </w:r>
      <w:proofErr w:type="spellEnd"/>
      <w:r w:rsidRPr="007A58F1">
        <w:rPr>
          <w:color w:val="000000" w:themeColor="text1"/>
          <w:lang w:val="tr-TR"/>
        </w:rPr>
        <w:t xml:space="preserve"> yasal düzenleme ile tarafların arabulucu ile bir kez buluşuyor olmasının  arabuluculuğun gönüllülüğü temel ilkesini etkilemediğine dikkat çekerken</w:t>
      </w:r>
      <w:r w:rsidR="001A68EE" w:rsidRPr="007A58F1">
        <w:rPr>
          <w:color w:val="000000" w:themeColor="text1"/>
          <w:lang w:val="tr-TR"/>
        </w:rPr>
        <w:t>,</w:t>
      </w:r>
      <w:r w:rsidRPr="007A58F1">
        <w:rPr>
          <w:color w:val="000000" w:themeColor="text1"/>
          <w:lang w:val="tr-TR"/>
        </w:rPr>
        <w:t xml:space="preserve"> tüm tarafların ilk oturum sonunda arabuluculuk yoluyla çözüm aramayı sürdürüp sürdürmeme konusunda tamamen  özgür olduklarını, devam ya da anlaşma zorunluluğu beklenmediğini belirt</w:t>
      </w:r>
      <w:r w:rsidR="00E54B30" w:rsidRPr="007A58F1">
        <w:rPr>
          <w:color w:val="000000" w:themeColor="text1"/>
          <w:lang w:val="tr-TR"/>
        </w:rPr>
        <w:t>iyor.</w:t>
      </w:r>
      <w:r w:rsidRPr="007A58F1">
        <w:rPr>
          <w:color w:val="000000" w:themeColor="text1"/>
          <w:lang w:val="tr-TR"/>
        </w:rPr>
        <w:t>Anlaşmanın sağlanması yolunda ilerlendiğinde ise taraflar</w:t>
      </w:r>
      <w:r w:rsidR="001A68EE" w:rsidRPr="007A58F1">
        <w:rPr>
          <w:color w:val="000000" w:themeColor="text1"/>
          <w:lang w:val="tr-TR"/>
        </w:rPr>
        <w:t>ın</w:t>
      </w:r>
      <w:r w:rsidRPr="007A58F1">
        <w:rPr>
          <w:color w:val="000000" w:themeColor="text1"/>
          <w:lang w:val="tr-TR"/>
        </w:rPr>
        <w:t xml:space="preserve"> sürece devam edip yargıda zaman ve daha çok para /masraf kaybetmekten de kurtulmuş </w:t>
      </w:r>
      <w:r w:rsidR="00E54B30" w:rsidRPr="007A58F1">
        <w:rPr>
          <w:color w:val="000000" w:themeColor="text1"/>
          <w:lang w:val="tr-TR"/>
        </w:rPr>
        <w:t>olacağının altını çiz</w:t>
      </w:r>
      <w:r w:rsidR="001A68EE" w:rsidRPr="007A58F1">
        <w:rPr>
          <w:color w:val="000000" w:themeColor="text1"/>
          <w:lang w:val="tr-TR"/>
        </w:rPr>
        <w:t>iyor,</w:t>
      </w:r>
      <w:r w:rsidR="0018015C">
        <w:rPr>
          <w:color w:val="000000" w:themeColor="text1"/>
          <w:lang w:val="tr-TR"/>
        </w:rPr>
        <w:t xml:space="preserve"> </w:t>
      </w:r>
      <w:r w:rsidR="001A68EE" w:rsidRPr="007A58F1">
        <w:rPr>
          <w:color w:val="000000" w:themeColor="text1"/>
          <w:lang w:val="tr-TR"/>
        </w:rPr>
        <w:t>bu</w:t>
      </w:r>
      <w:r w:rsidR="0018015C">
        <w:rPr>
          <w:color w:val="000000" w:themeColor="text1"/>
          <w:lang w:val="tr-TR"/>
        </w:rPr>
        <w:t xml:space="preserve"> </w:t>
      </w:r>
      <w:r w:rsidR="00E54B30" w:rsidRPr="007A58F1">
        <w:rPr>
          <w:color w:val="000000" w:themeColor="text1"/>
          <w:lang w:val="tr-TR"/>
        </w:rPr>
        <w:t>durumun</w:t>
      </w:r>
      <w:r w:rsidRPr="007A58F1">
        <w:rPr>
          <w:color w:val="000000" w:themeColor="text1"/>
          <w:lang w:val="tr-TR"/>
        </w:rPr>
        <w:t xml:space="preserve"> adal</w:t>
      </w:r>
      <w:r w:rsidR="00E54B30" w:rsidRPr="007A58F1">
        <w:rPr>
          <w:color w:val="000000" w:themeColor="text1"/>
          <w:lang w:val="tr-TR"/>
        </w:rPr>
        <w:t>e</w:t>
      </w:r>
      <w:r w:rsidRPr="007A58F1">
        <w:rPr>
          <w:color w:val="000000" w:themeColor="text1"/>
          <w:lang w:val="tr-TR"/>
        </w:rPr>
        <w:t>te daha iyi ve kolay yaklaşım için</w:t>
      </w:r>
      <w:r w:rsidR="001A68EE" w:rsidRPr="007A58F1">
        <w:rPr>
          <w:color w:val="000000" w:themeColor="text1"/>
          <w:lang w:val="tr-TR"/>
        </w:rPr>
        <w:t xml:space="preserve"> ne kadar önem taşıyacağını</w:t>
      </w:r>
      <w:r w:rsidR="00E54B30" w:rsidRPr="007A58F1">
        <w:rPr>
          <w:color w:val="000000" w:themeColor="text1"/>
          <w:lang w:val="tr-TR"/>
        </w:rPr>
        <w:t xml:space="preserve"> hatırlat</w:t>
      </w:r>
      <w:r w:rsidR="001A68EE" w:rsidRPr="007A58F1">
        <w:rPr>
          <w:color w:val="000000" w:themeColor="text1"/>
          <w:lang w:val="tr-TR"/>
        </w:rPr>
        <w:t>ıyor.</w:t>
      </w:r>
    </w:p>
    <w:p w14:paraId="35E78800" w14:textId="6623B844" w:rsidR="00E17097" w:rsidRPr="007A58F1" w:rsidRDefault="00E17097" w:rsidP="007A58F1">
      <w:pPr>
        <w:ind w:firstLine="720"/>
        <w:jc w:val="both"/>
        <w:rPr>
          <w:color w:val="000000" w:themeColor="text1"/>
          <w:lang w:val="tr-TR"/>
        </w:rPr>
      </w:pPr>
      <w:r w:rsidRPr="007A58F1">
        <w:rPr>
          <w:color w:val="000000" w:themeColor="text1"/>
          <w:lang w:val="tr-TR"/>
        </w:rPr>
        <w:t xml:space="preserve">Tarafların </w:t>
      </w:r>
      <w:proofErr w:type="gramStart"/>
      <w:r w:rsidRPr="007A58F1">
        <w:rPr>
          <w:color w:val="000000" w:themeColor="text1"/>
          <w:lang w:val="tr-TR"/>
        </w:rPr>
        <w:t>imkan</w:t>
      </w:r>
      <w:proofErr w:type="gramEnd"/>
      <w:r w:rsidRPr="007A58F1">
        <w:rPr>
          <w:color w:val="000000" w:themeColor="text1"/>
          <w:lang w:val="tr-TR"/>
        </w:rPr>
        <w:t xml:space="preserve"> olduğu ölçüde bu ilk oturuma tarafların bizzat kendileri ve   vekilleri /avukatları katılmasını öneren Prof. </w:t>
      </w:r>
      <w:proofErr w:type="spellStart"/>
      <w:r w:rsidRPr="007A58F1">
        <w:rPr>
          <w:color w:val="000000" w:themeColor="text1"/>
          <w:lang w:val="tr-TR"/>
        </w:rPr>
        <w:t>Giuseppe</w:t>
      </w:r>
      <w:proofErr w:type="spellEnd"/>
      <w:r w:rsidRPr="007A58F1">
        <w:rPr>
          <w:color w:val="000000" w:themeColor="text1"/>
          <w:lang w:val="tr-TR"/>
        </w:rPr>
        <w:t xml:space="preserve"> De </w:t>
      </w:r>
      <w:proofErr w:type="spellStart"/>
      <w:r w:rsidRPr="007A58F1">
        <w:rPr>
          <w:color w:val="000000" w:themeColor="text1"/>
          <w:lang w:val="tr-TR"/>
        </w:rPr>
        <w:t>Palo</w:t>
      </w:r>
      <w:proofErr w:type="spellEnd"/>
      <w:r w:rsidRPr="007A58F1">
        <w:rPr>
          <w:color w:val="000000" w:themeColor="text1"/>
          <w:lang w:val="tr-TR"/>
        </w:rPr>
        <w:t xml:space="preserve"> uyuşmazlık için gerçekçi çözüm arayışında avukatların yer almasının değerini özellikle </w:t>
      </w:r>
      <w:r w:rsidR="001A68EE" w:rsidRPr="007A58F1">
        <w:rPr>
          <w:color w:val="000000" w:themeColor="text1"/>
          <w:lang w:val="tr-TR"/>
        </w:rPr>
        <w:t>vurguluyor</w:t>
      </w:r>
      <w:r w:rsidRPr="007A58F1">
        <w:rPr>
          <w:color w:val="000000" w:themeColor="text1"/>
          <w:lang w:val="tr-TR"/>
        </w:rPr>
        <w:t>.</w:t>
      </w:r>
    </w:p>
    <w:p w14:paraId="0E593807" w14:textId="38EAE8A2" w:rsidR="00E17097" w:rsidRPr="007A58F1" w:rsidRDefault="0018015C" w:rsidP="007A58F1">
      <w:pPr>
        <w:jc w:val="both"/>
        <w:rPr>
          <w:color w:val="000000" w:themeColor="text1"/>
          <w:lang w:val="tr-TR"/>
        </w:rPr>
      </w:pPr>
      <w:r>
        <w:rPr>
          <w:color w:val="000000" w:themeColor="text1"/>
          <w:lang w:val="tr-TR"/>
        </w:rPr>
        <w:tab/>
      </w:r>
      <w:r w:rsidR="00E17097" w:rsidRPr="007A58F1">
        <w:rPr>
          <w:color w:val="000000" w:themeColor="text1"/>
          <w:lang w:val="tr-TR"/>
        </w:rPr>
        <w:t>Uyuşmazlık çözümüne ilişkin yasal düzenlemelerde uygulama için etkili politikalar oluşturulmasının vazgeçilmez olduğunu, çok yönlü düşünülmüş polit</w:t>
      </w:r>
      <w:r w:rsidR="001A68EE" w:rsidRPr="007A58F1">
        <w:rPr>
          <w:color w:val="000000" w:themeColor="text1"/>
          <w:lang w:val="tr-TR"/>
        </w:rPr>
        <w:t>i</w:t>
      </w:r>
      <w:r w:rsidR="00E17097" w:rsidRPr="007A58F1">
        <w:rPr>
          <w:color w:val="000000" w:themeColor="text1"/>
          <w:lang w:val="tr-TR"/>
        </w:rPr>
        <w:t xml:space="preserve">kaların yerelde ve uluslararası sistemde arabuluculuktan </w:t>
      </w:r>
      <w:r w:rsidR="001A68EE" w:rsidRPr="007A58F1">
        <w:rPr>
          <w:color w:val="000000" w:themeColor="text1"/>
          <w:lang w:val="tr-TR"/>
        </w:rPr>
        <w:t>maksimum</w:t>
      </w:r>
      <w:r w:rsidR="00E17097" w:rsidRPr="007A58F1">
        <w:rPr>
          <w:color w:val="000000" w:themeColor="text1"/>
          <w:lang w:val="tr-TR"/>
        </w:rPr>
        <w:t xml:space="preserve"> yararlanılmas</w:t>
      </w:r>
      <w:r w:rsidR="001A68EE" w:rsidRPr="007A58F1">
        <w:rPr>
          <w:color w:val="000000" w:themeColor="text1"/>
          <w:lang w:val="tr-TR"/>
        </w:rPr>
        <w:t>ı</w:t>
      </w:r>
      <w:r w:rsidR="00E17097" w:rsidRPr="007A58F1">
        <w:rPr>
          <w:color w:val="000000" w:themeColor="text1"/>
          <w:lang w:val="tr-TR"/>
        </w:rPr>
        <w:t xml:space="preserve"> için öncelikli faktör olacağını </w:t>
      </w:r>
      <w:proofErr w:type="gramStart"/>
      <w:r w:rsidR="00E17097" w:rsidRPr="007A58F1">
        <w:rPr>
          <w:color w:val="000000" w:themeColor="text1"/>
          <w:lang w:val="tr-TR"/>
        </w:rPr>
        <w:t>da  ekl</w:t>
      </w:r>
      <w:r w:rsidR="001A68EE" w:rsidRPr="007A58F1">
        <w:rPr>
          <w:color w:val="000000" w:themeColor="text1"/>
          <w:lang w:val="tr-TR"/>
        </w:rPr>
        <w:t>iyor</w:t>
      </w:r>
      <w:proofErr w:type="gramEnd"/>
      <w:r w:rsidR="001A68EE" w:rsidRPr="007A58F1">
        <w:rPr>
          <w:color w:val="000000" w:themeColor="text1"/>
          <w:lang w:val="tr-TR"/>
        </w:rPr>
        <w:t>.</w:t>
      </w:r>
    </w:p>
    <w:p w14:paraId="0FC717B9" w14:textId="77777777" w:rsidR="00E17097" w:rsidRPr="007A58F1" w:rsidRDefault="00E17097" w:rsidP="007A58F1">
      <w:pPr>
        <w:jc w:val="both"/>
        <w:rPr>
          <w:color w:val="000000" w:themeColor="text1"/>
          <w:lang w:val="tr-TR"/>
        </w:rPr>
      </w:pPr>
    </w:p>
    <w:p w14:paraId="63E5CA01" w14:textId="2E9F2C93" w:rsidR="00AC3ED5" w:rsidRDefault="00AC3ED5">
      <w:pPr>
        <w:rPr>
          <w:color w:val="000000" w:themeColor="text1"/>
          <w:lang w:val="tr-TR"/>
        </w:rPr>
      </w:pPr>
      <w:r>
        <w:rPr>
          <w:color w:val="000000" w:themeColor="text1"/>
          <w:lang w:val="tr-TR"/>
        </w:rPr>
        <w:br w:type="page"/>
      </w:r>
    </w:p>
    <w:p w14:paraId="2B7DCCE9" w14:textId="77777777" w:rsidR="00E17097" w:rsidRPr="007A58F1" w:rsidRDefault="00E17097" w:rsidP="007A58F1">
      <w:pPr>
        <w:jc w:val="both"/>
        <w:rPr>
          <w:color w:val="000000" w:themeColor="text1"/>
          <w:lang w:val="tr-TR"/>
        </w:rPr>
      </w:pPr>
    </w:p>
    <w:p w14:paraId="1EC86C41" w14:textId="77777777" w:rsidR="00CB177E" w:rsidRPr="007A58F1" w:rsidRDefault="00D41852" w:rsidP="007A58F1">
      <w:pPr>
        <w:jc w:val="both"/>
        <w:rPr>
          <w:lang w:val="tr-TR"/>
        </w:rPr>
      </w:pPr>
      <w:r>
        <w:rPr>
          <w:lang w:val="tr-TR"/>
        </w:rPr>
        <w:tab/>
      </w:r>
      <w:r w:rsidR="007A58F1">
        <w:rPr>
          <w:lang w:val="tr-TR"/>
        </w:rPr>
        <w:t>H.B</w:t>
      </w:r>
      <w:r w:rsidR="00386A36" w:rsidRPr="007A58F1">
        <w:rPr>
          <w:lang w:val="tr-TR"/>
        </w:rPr>
        <w:t xml:space="preserve">: </w:t>
      </w:r>
      <w:r w:rsidR="001B4057" w:rsidRPr="007A58F1">
        <w:rPr>
          <w:lang w:val="tr-TR"/>
        </w:rPr>
        <w:t>Eğer</w:t>
      </w:r>
      <w:r>
        <w:rPr>
          <w:lang w:val="tr-TR"/>
        </w:rPr>
        <w:t xml:space="preserve"> </w:t>
      </w:r>
      <w:r w:rsidR="0074441B" w:rsidRPr="007A58F1">
        <w:rPr>
          <w:lang w:val="tr-TR"/>
        </w:rPr>
        <w:t>sizi</w:t>
      </w:r>
      <w:r>
        <w:rPr>
          <w:lang w:val="tr-TR"/>
        </w:rPr>
        <w:t xml:space="preserve"> </w:t>
      </w:r>
      <w:r w:rsidR="001B4057" w:rsidRPr="007A58F1">
        <w:rPr>
          <w:lang w:val="tr-TR"/>
        </w:rPr>
        <w:t>doğru</w:t>
      </w:r>
      <w:r>
        <w:rPr>
          <w:lang w:val="tr-TR"/>
        </w:rPr>
        <w:t xml:space="preserve"> </w:t>
      </w:r>
      <w:r w:rsidR="001B4057" w:rsidRPr="007A58F1">
        <w:rPr>
          <w:lang w:val="tr-TR"/>
        </w:rPr>
        <w:t>anl</w:t>
      </w:r>
      <w:r w:rsidR="00386A36" w:rsidRPr="007A58F1">
        <w:rPr>
          <w:lang w:val="tr-TR"/>
        </w:rPr>
        <w:t>ıyorsa</w:t>
      </w:r>
      <w:r w:rsidR="00A90116" w:rsidRPr="007A58F1">
        <w:rPr>
          <w:lang w:val="tr-TR"/>
        </w:rPr>
        <w:t>k</w:t>
      </w:r>
      <w:r>
        <w:rPr>
          <w:lang w:val="tr-TR"/>
        </w:rPr>
        <w:t xml:space="preserve"> </w:t>
      </w:r>
      <w:r w:rsidR="00CB177E" w:rsidRPr="007A58F1">
        <w:rPr>
          <w:lang w:val="tr-TR"/>
        </w:rPr>
        <w:t xml:space="preserve">genel kural olarak tarafların davaya başlamadan önce </w:t>
      </w:r>
      <w:r w:rsidR="00A90116" w:rsidRPr="007A58F1">
        <w:rPr>
          <w:lang w:val="tr-TR"/>
        </w:rPr>
        <w:t xml:space="preserve">en azından </w:t>
      </w:r>
      <w:r w:rsidR="007068E8">
        <w:rPr>
          <w:lang w:val="tr-TR"/>
        </w:rPr>
        <w:t>bir arabulucu ile</w:t>
      </w:r>
      <w:r w:rsidR="00AD1359" w:rsidRPr="007A58F1">
        <w:rPr>
          <w:lang w:val="tr-TR"/>
        </w:rPr>
        <w:t xml:space="preserve"> görüşmesini</w:t>
      </w:r>
      <w:r>
        <w:rPr>
          <w:lang w:val="tr-TR"/>
        </w:rPr>
        <w:t xml:space="preserve"> </w:t>
      </w:r>
      <w:r w:rsidR="00AD1359" w:rsidRPr="007A58F1">
        <w:rPr>
          <w:lang w:val="tr-TR"/>
        </w:rPr>
        <w:t xml:space="preserve">zorunlu </w:t>
      </w:r>
      <w:r w:rsidR="00A90116" w:rsidRPr="007A58F1">
        <w:rPr>
          <w:lang w:val="tr-TR"/>
        </w:rPr>
        <w:t>kılan</w:t>
      </w:r>
      <w:r>
        <w:rPr>
          <w:lang w:val="tr-TR"/>
        </w:rPr>
        <w:t xml:space="preserve"> </w:t>
      </w:r>
      <w:r w:rsidR="00CB177E" w:rsidRPr="007A58F1">
        <w:rPr>
          <w:lang w:val="tr-TR"/>
        </w:rPr>
        <w:t>bir sistemi savunuyorsunuz.</w:t>
      </w:r>
      <w:r w:rsidR="00A90116" w:rsidRPr="007A58F1">
        <w:rPr>
          <w:lang w:val="tr-TR"/>
        </w:rPr>
        <w:t xml:space="preserve"> Bu </w:t>
      </w:r>
      <w:r w:rsidR="007068E8">
        <w:rPr>
          <w:lang w:val="tr-TR"/>
        </w:rPr>
        <w:t>i</w:t>
      </w:r>
      <w:r w:rsidR="001B4057" w:rsidRPr="007A58F1">
        <w:rPr>
          <w:lang w:val="tr-TR"/>
        </w:rPr>
        <w:t>lk</w:t>
      </w:r>
      <w:r>
        <w:rPr>
          <w:lang w:val="tr-TR"/>
        </w:rPr>
        <w:t xml:space="preserve"> </w:t>
      </w:r>
      <w:r w:rsidR="007E1345" w:rsidRPr="007A58F1">
        <w:rPr>
          <w:lang w:val="tr-TR"/>
        </w:rPr>
        <w:t>oturumdan sonra ise</w:t>
      </w:r>
      <w:r w:rsidR="00AD1359" w:rsidRPr="007A58F1">
        <w:rPr>
          <w:lang w:val="tr-TR"/>
        </w:rPr>
        <w:t xml:space="preserve"> anlaşma olmasa dahi </w:t>
      </w:r>
      <w:r w:rsidR="007E1345" w:rsidRPr="007A58F1">
        <w:rPr>
          <w:lang w:val="tr-TR"/>
        </w:rPr>
        <w:t xml:space="preserve">herhangi bir </w:t>
      </w:r>
      <w:r w:rsidR="007068E8">
        <w:rPr>
          <w:lang w:val="tr-TR"/>
        </w:rPr>
        <w:t>olumsuz</w:t>
      </w:r>
      <w:r>
        <w:rPr>
          <w:lang w:val="tr-TR"/>
        </w:rPr>
        <w:t xml:space="preserve"> </w:t>
      </w:r>
      <w:r w:rsidR="001B4057" w:rsidRPr="007A58F1">
        <w:rPr>
          <w:lang w:val="tr-TR"/>
        </w:rPr>
        <w:t>sonuç</w:t>
      </w:r>
      <w:r w:rsidR="007E1345" w:rsidRPr="007A58F1">
        <w:rPr>
          <w:lang w:val="tr-TR"/>
        </w:rPr>
        <w:t xml:space="preserve"> ile </w:t>
      </w:r>
      <w:r w:rsidR="001B4057" w:rsidRPr="007A58F1">
        <w:rPr>
          <w:lang w:val="tr-TR"/>
        </w:rPr>
        <w:t>karşı</w:t>
      </w:r>
      <w:r>
        <w:rPr>
          <w:lang w:val="tr-TR"/>
        </w:rPr>
        <w:t xml:space="preserve"> </w:t>
      </w:r>
      <w:r w:rsidR="001B4057" w:rsidRPr="007A58F1">
        <w:rPr>
          <w:lang w:val="tr-TR"/>
        </w:rPr>
        <w:t>karşıya</w:t>
      </w:r>
      <w:r w:rsidR="007E1345" w:rsidRPr="007A58F1">
        <w:rPr>
          <w:lang w:val="tr-TR"/>
        </w:rPr>
        <w:t xml:space="preserve"> kalmadan </w:t>
      </w:r>
      <w:r w:rsidR="00F619E5" w:rsidRPr="007A58F1">
        <w:rPr>
          <w:lang w:val="tr-TR"/>
        </w:rPr>
        <w:t>arabuluculuk</w:t>
      </w:r>
      <w:r w:rsidR="001B4057" w:rsidRPr="007A58F1">
        <w:rPr>
          <w:lang w:val="tr-TR"/>
        </w:rPr>
        <w:t xml:space="preserve"> süre</w:t>
      </w:r>
      <w:r w:rsidR="005A5A85" w:rsidRPr="007A58F1">
        <w:rPr>
          <w:lang w:val="tr-TR"/>
        </w:rPr>
        <w:t xml:space="preserve">cinden </w:t>
      </w:r>
      <w:r w:rsidR="007A58F1">
        <w:rPr>
          <w:lang w:val="tr-TR"/>
        </w:rPr>
        <w:t>ö</w:t>
      </w:r>
      <w:r w:rsidR="00832F23" w:rsidRPr="007A58F1">
        <w:rPr>
          <w:lang w:val="tr-TR"/>
        </w:rPr>
        <w:t>zgürce "ayrılarak</w:t>
      </w:r>
      <w:r w:rsidR="001B4057" w:rsidRPr="007A58F1">
        <w:rPr>
          <w:lang w:val="tr-TR"/>
        </w:rPr>
        <w:t>”</w:t>
      </w:r>
      <w:r>
        <w:rPr>
          <w:lang w:val="tr-TR"/>
        </w:rPr>
        <w:t xml:space="preserve"> </w:t>
      </w:r>
      <w:r w:rsidR="001B4057" w:rsidRPr="007A58F1">
        <w:rPr>
          <w:lang w:val="tr-TR"/>
        </w:rPr>
        <w:t>mahkeme</w:t>
      </w:r>
      <w:r>
        <w:rPr>
          <w:lang w:val="tr-TR"/>
        </w:rPr>
        <w:t xml:space="preserve"> </w:t>
      </w:r>
      <w:r w:rsidR="001B4057" w:rsidRPr="007A58F1">
        <w:rPr>
          <w:lang w:val="tr-TR"/>
        </w:rPr>
        <w:t>süre</w:t>
      </w:r>
      <w:r w:rsidR="0018415E" w:rsidRPr="007A58F1">
        <w:rPr>
          <w:lang w:val="tr-TR"/>
        </w:rPr>
        <w:t xml:space="preserve">cini </w:t>
      </w:r>
      <w:r w:rsidR="001B4057" w:rsidRPr="007A58F1">
        <w:rPr>
          <w:lang w:val="tr-TR"/>
        </w:rPr>
        <w:t>başlatma</w:t>
      </w:r>
      <w:r>
        <w:rPr>
          <w:lang w:val="tr-TR"/>
        </w:rPr>
        <w:t xml:space="preserve"> </w:t>
      </w:r>
      <w:r w:rsidR="001B4057" w:rsidRPr="007A58F1">
        <w:rPr>
          <w:lang w:val="tr-TR"/>
        </w:rPr>
        <w:t>kararı</w:t>
      </w:r>
      <w:r w:rsidR="0074441B" w:rsidRPr="007A58F1">
        <w:rPr>
          <w:lang w:val="tr-TR"/>
        </w:rPr>
        <w:t xml:space="preserve"> alabil</w:t>
      </w:r>
      <w:r w:rsidR="005319E2" w:rsidRPr="007A58F1">
        <w:rPr>
          <w:lang w:val="tr-TR"/>
        </w:rPr>
        <w:t>irler.</w:t>
      </w:r>
      <w:r w:rsidR="007F058F" w:rsidRPr="007A58F1">
        <w:rPr>
          <w:lang w:val="tr-TR"/>
        </w:rPr>
        <w:t xml:space="preserve">"Adalete erişim" için bu ilk oturumun zorunlu niteliği arabuluculuğun temelde gönüllü bir süreç </w:t>
      </w:r>
      <w:r w:rsidR="00723E69">
        <w:rPr>
          <w:lang w:val="tr-TR"/>
        </w:rPr>
        <w:t xml:space="preserve">olduğu düşüncesiyle uyumlu değil gibi </w:t>
      </w:r>
      <w:proofErr w:type="gramStart"/>
      <w:r w:rsidR="00723E69">
        <w:rPr>
          <w:lang w:val="tr-TR"/>
        </w:rPr>
        <w:t>görünüyor.</w:t>
      </w:r>
      <w:r w:rsidR="00357A0E" w:rsidRPr="007A58F1">
        <w:rPr>
          <w:lang w:val="tr-TR"/>
        </w:rPr>
        <w:t>Tabii</w:t>
      </w:r>
      <w:proofErr w:type="gramEnd"/>
      <w:r w:rsidR="00357A0E" w:rsidRPr="007A58F1">
        <w:rPr>
          <w:lang w:val="tr-TR"/>
        </w:rPr>
        <w:t xml:space="preserve"> ki her şey kişinin "adalete erişim" ve "gönüllülüğü" nasıl anladığına bağlıdır.</w:t>
      </w:r>
      <w:r w:rsidR="001B4057" w:rsidRPr="007A58F1">
        <w:rPr>
          <w:lang w:val="tr-TR"/>
        </w:rPr>
        <w:t xml:space="preserve"> Siz bu kavramları arabuluculuk sürecinden </w:t>
      </w:r>
      <w:r>
        <w:rPr>
          <w:lang w:val="tr-TR"/>
        </w:rPr>
        <w:t xml:space="preserve">vazgeçme modeli </w:t>
      </w:r>
      <w:r w:rsidR="001B4057" w:rsidRPr="007A58F1">
        <w:rPr>
          <w:lang w:val="tr-TR"/>
        </w:rPr>
        <w:t xml:space="preserve">bağlamında nasıl tanımlarsınız?  </w:t>
      </w:r>
      <w:r w:rsidR="004C2883" w:rsidRPr="007A58F1">
        <w:rPr>
          <w:lang w:val="tr-TR"/>
        </w:rPr>
        <w:t>Ve b</w:t>
      </w:r>
      <w:r w:rsidR="001B4057" w:rsidRPr="007A58F1">
        <w:rPr>
          <w:lang w:val="tr-TR"/>
        </w:rPr>
        <w:t xml:space="preserve">u konseptler sizin </w:t>
      </w:r>
      <w:r w:rsidR="00F619E5" w:rsidRPr="007A58F1">
        <w:rPr>
          <w:lang w:val="tr-TR"/>
        </w:rPr>
        <w:t>BM Fonları ve Programları Ombudsmanı</w:t>
      </w:r>
      <w:r w:rsidR="00AD1359" w:rsidRPr="007A58F1">
        <w:rPr>
          <w:lang w:val="tr-TR"/>
        </w:rPr>
        <w:t xml:space="preserve"> olarak</w:t>
      </w:r>
      <w:r>
        <w:rPr>
          <w:lang w:val="tr-TR"/>
        </w:rPr>
        <w:t xml:space="preserve"> </w:t>
      </w:r>
      <w:r w:rsidR="001B4057" w:rsidRPr="007A58F1">
        <w:rPr>
          <w:lang w:val="tr-TR"/>
        </w:rPr>
        <w:t>çalışma</w:t>
      </w:r>
      <w:r>
        <w:rPr>
          <w:lang w:val="tr-TR"/>
        </w:rPr>
        <w:t xml:space="preserve"> </w:t>
      </w:r>
      <w:r w:rsidR="00AD1359" w:rsidRPr="007A58F1">
        <w:rPr>
          <w:lang w:val="tr-TR"/>
        </w:rPr>
        <w:t>sürecinizde</w:t>
      </w:r>
      <w:r w:rsidR="001B4057" w:rsidRPr="007A58F1">
        <w:rPr>
          <w:lang w:val="tr-TR"/>
        </w:rPr>
        <w:t xml:space="preserve"> nasıl uygula</w:t>
      </w:r>
      <w:r w:rsidR="00ED78BF" w:rsidRPr="007A58F1">
        <w:rPr>
          <w:lang w:val="tr-TR"/>
        </w:rPr>
        <w:t>nı</w:t>
      </w:r>
      <w:r w:rsidR="00AD1359" w:rsidRPr="007A58F1">
        <w:rPr>
          <w:lang w:val="tr-TR"/>
        </w:rPr>
        <w:t>yor</w:t>
      </w:r>
      <w:r w:rsidR="001B4057" w:rsidRPr="007A58F1">
        <w:rPr>
          <w:lang w:val="tr-TR"/>
        </w:rPr>
        <w:t>?</w:t>
      </w:r>
    </w:p>
    <w:p w14:paraId="09EDBC27" w14:textId="77777777" w:rsidR="001B4057" w:rsidRPr="007A58F1" w:rsidRDefault="001B4057" w:rsidP="007A58F1">
      <w:pPr>
        <w:pStyle w:val="p1"/>
        <w:jc w:val="both"/>
        <w:rPr>
          <w:rFonts w:ascii="Times New Roman" w:hAnsi="Times New Roman"/>
          <w:sz w:val="24"/>
          <w:szCs w:val="24"/>
          <w:lang w:val="tr-TR"/>
        </w:rPr>
      </w:pPr>
    </w:p>
    <w:p w14:paraId="0057E309" w14:textId="77777777" w:rsidR="00495A8C" w:rsidRPr="007A58F1" w:rsidRDefault="00D41852" w:rsidP="007A58F1">
      <w:pPr>
        <w:jc w:val="both"/>
        <w:rPr>
          <w:lang w:val="tr-TR"/>
        </w:rPr>
      </w:pPr>
      <w:r>
        <w:rPr>
          <w:lang w:val="tr-TR"/>
        </w:rPr>
        <w:tab/>
      </w:r>
      <w:r w:rsidR="007A58F1">
        <w:rPr>
          <w:lang w:val="tr-TR"/>
        </w:rPr>
        <w:t>G.P</w:t>
      </w:r>
      <w:r w:rsidR="00F9097C" w:rsidRPr="007A58F1">
        <w:rPr>
          <w:lang w:val="tr-TR"/>
        </w:rPr>
        <w:t xml:space="preserve">: </w:t>
      </w:r>
      <w:r w:rsidR="00DB7E5F" w:rsidRPr="007A58F1">
        <w:rPr>
          <w:lang w:val="tr-TR"/>
        </w:rPr>
        <w:t xml:space="preserve">"Kolay </w:t>
      </w:r>
      <w:r w:rsidR="00313FEE" w:rsidRPr="007A58F1">
        <w:rPr>
          <w:lang w:val="tr-TR"/>
        </w:rPr>
        <w:t>Vazgeçme</w:t>
      </w:r>
      <w:r w:rsidR="00832F23" w:rsidRPr="007A58F1">
        <w:rPr>
          <w:lang w:val="tr-TR"/>
        </w:rPr>
        <w:t>" adını verdiğim ara</w:t>
      </w:r>
      <w:r w:rsidR="00B6477E" w:rsidRPr="007A58F1">
        <w:rPr>
          <w:lang w:val="tr-TR"/>
        </w:rPr>
        <w:t>buluculuk modeline uyum sağlamaları</w:t>
      </w:r>
      <w:r w:rsidR="00832F23" w:rsidRPr="007A58F1">
        <w:rPr>
          <w:lang w:val="tr-TR"/>
        </w:rPr>
        <w:t xml:space="preserve"> için</w:t>
      </w:r>
      <w:r w:rsidR="00B6477E" w:rsidRPr="007A58F1">
        <w:rPr>
          <w:lang w:val="tr-TR"/>
        </w:rPr>
        <w:t xml:space="preserve"> arabuluculuğun gönüllülüğü veya adalete </w:t>
      </w:r>
      <w:r w:rsidR="00723E69">
        <w:rPr>
          <w:lang w:val="tr-TR"/>
        </w:rPr>
        <w:t>erişimin</w:t>
      </w:r>
      <w:r w:rsidR="00B6477E" w:rsidRPr="007A58F1">
        <w:rPr>
          <w:lang w:val="tr-TR"/>
        </w:rPr>
        <w:t xml:space="preserve"> yeni tanımlarına ihtiyacımız olmadığına </w:t>
      </w:r>
      <w:proofErr w:type="gramStart"/>
      <w:r w:rsidR="00B6477E" w:rsidRPr="007A58F1">
        <w:rPr>
          <w:lang w:val="tr-TR"/>
        </w:rPr>
        <w:t>inanıyorum.</w:t>
      </w:r>
      <w:r w:rsidR="00EA7876" w:rsidRPr="007A58F1">
        <w:rPr>
          <w:lang w:val="tr-TR"/>
        </w:rPr>
        <w:t>.</w:t>
      </w:r>
      <w:proofErr w:type="gramEnd"/>
      <w:r w:rsidR="00BB7355">
        <w:rPr>
          <w:lang w:val="tr-TR"/>
        </w:rPr>
        <w:t xml:space="preserve"> </w:t>
      </w:r>
      <w:r w:rsidR="00E805A2" w:rsidRPr="007A58F1">
        <w:rPr>
          <w:lang w:val="tr-TR"/>
        </w:rPr>
        <w:t>Aslında, bana göre bu model geleneksel gönüllülük kavramına tam olarak uyuyor, çünkü tüm taraflar arabuluculuk sürecinin uygulanmasını kabul etmelidir.</w:t>
      </w:r>
      <w:r>
        <w:rPr>
          <w:lang w:val="tr-TR"/>
        </w:rPr>
        <w:t xml:space="preserve"> </w:t>
      </w:r>
      <w:r w:rsidR="00E805A2" w:rsidRPr="007A58F1">
        <w:rPr>
          <w:lang w:val="tr-TR"/>
        </w:rPr>
        <w:t>Ta</w:t>
      </w:r>
      <w:r w:rsidR="007000EF" w:rsidRPr="007A58F1">
        <w:rPr>
          <w:lang w:val="tr-TR"/>
        </w:rPr>
        <w:t>rafların, arabulucuları ile tek bir arabuluculuk toplantısına</w:t>
      </w:r>
      <w:r w:rsidR="00E805A2" w:rsidRPr="007A58F1">
        <w:rPr>
          <w:lang w:val="tr-TR"/>
        </w:rPr>
        <w:t xml:space="preserve"> katılmaları yeterlidir.</w:t>
      </w:r>
      <w:r>
        <w:rPr>
          <w:lang w:val="tr-TR"/>
        </w:rPr>
        <w:t xml:space="preserve"> </w:t>
      </w:r>
      <w:r w:rsidR="007000EF" w:rsidRPr="007A58F1">
        <w:rPr>
          <w:lang w:val="tr-TR"/>
        </w:rPr>
        <w:t>Bu toplantı sadece bir 'arabuluculuk bilgilendirme oturumu' olmamalıdır. Arabuluculuk nedir, ne yapabilir / yapamaz hususu tarafların sürece dahil olmadan önce özelli</w:t>
      </w:r>
      <w:r w:rsidR="007A58F1">
        <w:rPr>
          <w:lang w:val="tr-TR"/>
        </w:rPr>
        <w:t>k</w:t>
      </w:r>
      <w:r w:rsidR="007000EF" w:rsidRPr="007A58F1">
        <w:rPr>
          <w:lang w:val="tr-TR"/>
        </w:rPr>
        <w:t>le avukatları aracılığıyla öğrenmeleri gereken bir şeydir.</w:t>
      </w:r>
      <w:r w:rsidR="00872824" w:rsidRPr="007A58F1">
        <w:rPr>
          <w:lang w:val="tr-TR"/>
        </w:rPr>
        <w:t xml:space="preserve"> Toplantı, eldeki vakada arabuluculuğun uygulanabilirliğine odaklanmalıdır.</w:t>
      </w:r>
      <w:r w:rsidR="00BB7355">
        <w:rPr>
          <w:lang w:val="tr-TR"/>
        </w:rPr>
        <w:t xml:space="preserve"> </w:t>
      </w:r>
      <w:r w:rsidR="00644D5F" w:rsidRPr="007A58F1">
        <w:rPr>
          <w:lang w:val="tr-TR"/>
        </w:rPr>
        <w:t>Bunun olması için tarafların, en azından bir dereceye kadar, davanın esası ve hukuki argümanlar hakkında konuşuyor olmaları, arabulucularını eylem halinde görmeleri; diğer tara</w:t>
      </w:r>
      <w:r w:rsidR="00723E69">
        <w:rPr>
          <w:lang w:val="tr-TR"/>
        </w:rPr>
        <w:t xml:space="preserve">fın tavrını </w:t>
      </w:r>
      <w:proofErr w:type="gramStart"/>
      <w:r w:rsidR="00723E69">
        <w:rPr>
          <w:lang w:val="tr-TR"/>
        </w:rPr>
        <w:t>ölçmeleri;</w:t>
      </w:r>
      <w:proofErr w:type="gramEnd"/>
      <w:r w:rsidR="00723E69">
        <w:rPr>
          <w:lang w:val="tr-TR"/>
        </w:rPr>
        <w:t xml:space="preserve"> rakibi</w:t>
      </w:r>
      <w:r w:rsidR="00644D5F" w:rsidRPr="007A58F1">
        <w:rPr>
          <w:lang w:val="tr-TR"/>
        </w:rPr>
        <w:t xml:space="preserve"> tarafından dinlemeleri vs gerekmektedir.</w:t>
      </w:r>
      <w:r>
        <w:rPr>
          <w:lang w:val="tr-TR"/>
        </w:rPr>
        <w:t xml:space="preserve"> </w:t>
      </w:r>
      <w:r w:rsidR="00D640BC" w:rsidRPr="007A58F1">
        <w:rPr>
          <w:lang w:val="tr-TR"/>
        </w:rPr>
        <w:t xml:space="preserve">Bu nedenle, ilk toplantının bir 'arabuluculuk danışmanı' veya bir </w:t>
      </w:r>
      <w:proofErr w:type="gramStart"/>
      <w:r w:rsidR="00D640BC" w:rsidRPr="007A58F1">
        <w:rPr>
          <w:lang w:val="tr-TR"/>
        </w:rPr>
        <w:t>katip</w:t>
      </w:r>
      <w:proofErr w:type="gramEnd"/>
      <w:r w:rsidR="00D640BC" w:rsidRPr="007A58F1">
        <w:rPr>
          <w:lang w:val="tr-TR"/>
        </w:rPr>
        <w:t xml:space="preserve"> yerine seçtikleri arabulucu ile yapılması gerekir.</w:t>
      </w:r>
      <w:r w:rsidR="00BB7355">
        <w:rPr>
          <w:lang w:val="tr-TR"/>
        </w:rPr>
        <w:t xml:space="preserve"> </w:t>
      </w:r>
      <w:r w:rsidR="006D661D" w:rsidRPr="007A58F1">
        <w:rPr>
          <w:lang w:val="tr-TR"/>
        </w:rPr>
        <w:t>Ayrıca, bu temel ilk görüş alışverişlerinin gizliliğini tam olarak korumak için arabuluculuk süreci resmi olarak yürütülmelidir.</w:t>
      </w:r>
      <w:r>
        <w:rPr>
          <w:lang w:val="tr-TR"/>
        </w:rPr>
        <w:t xml:space="preserve"> </w:t>
      </w:r>
      <w:r w:rsidR="006D661D" w:rsidRPr="007A58F1">
        <w:rPr>
          <w:lang w:val="tr-TR"/>
        </w:rPr>
        <w:t>Bir restoranda siparişinizi onaylamadan önce yemeğinizi tatma fırsatını hoş karşılamaz mıydınız?</w:t>
      </w:r>
    </w:p>
    <w:p w14:paraId="46AD92F5" w14:textId="77777777" w:rsidR="0038569A" w:rsidRPr="007A58F1" w:rsidRDefault="0038569A" w:rsidP="007A58F1">
      <w:pPr>
        <w:pStyle w:val="p1"/>
        <w:jc w:val="both"/>
        <w:rPr>
          <w:rFonts w:ascii="Times New Roman" w:hAnsi="Times New Roman"/>
          <w:sz w:val="24"/>
          <w:szCs w:val="24"/>
          <w:lang w:val="tr-TR"/>
        </w:rPr>
      </w:pPr>
    </w:p>
    <w:p w14:paraId="0BEB8DCF" w14:textId="77777777" w:rsidR="009C2ECB" w:rsidRPr="00733B96" w:rsidRDefault="00D41852" w:rsidP="007A58F1">
      <w:pPr>
        <w:jc w:val="both"/>
        <w:rPr>
          <w:rFonts w:eastAsia="Times New Roman"/>
          <w:lang w:val="tr-TR"/>
        </w:rPr>
      </w:pPr>
      <w:r>
        <w:rPr>
          <w:lang w:val="tr-TR"/>
        </w:rPr>
        <w:tab/>
      </w:r>
      <w:r w:rsidR="00FC20D1" w:rsidRPr="007A58F1">
        <w:rPr>
          <w:lang w:val="tr-TR"/>
        </w:rPr>
        <w:t>Bu ilk toplantının sonunda taraflar, arabuluculuk sürecini halihazırda süreç başlamışken devam ettirmek veya çok az maliyetle ve olumsuz sonuçlar olmaksızın ayrı</w:t>
      </w:r>
      <w:r>
        <w:rPr>
          <w:lang w:val="tr-TR"/>
        </w:rPr>
        <w:t xml:space="preserve">lmak konusunda tamamen özgürdür </w:t>
      </w:r>
      <w:r w:rsidR="00FC20D1" w:rsidRPr="007A58F1">
        <w:rPr>
          <w:lang w:val="tr-TR"/>
        </w:rPr>
        <w:t>(yani, restoran benzetmesini son bir kez kullanmama izin verirseniz, sadece yediğiniz ilk lokmanın parasını ödeyerek lokantadan ayrılabilirsiniz).</w:t>
      </w:r>
      <w:r>
        <w:rPr>
          <w:lang w:val="tr-TR"/>
        </w:rPr>
        <w:t xml:space="preserve"> </w:t>
      </w:r>
      <w:r w:rsidR="00045B84" w:rsidRPr="007A58F1">
        <w:rPr>
          <w:lang w:val="tr-TR"/>
        </w:rPr>
        <w:t xml:space="preserve">Bu </w:t>
      </w:r>
      <w:proofErr w:type="gramStart"/>
      <w:r w:rsidR="00045B84" w:rsidRPr="007A58F1">
        <w:rPr>
          <w:lang w:val="tr-TR"/>
        </w:rPr>
        <w:t>modeli</w:t>
      </w:r>
      <w:proofErr w:type="gramEnd"/>
      <w:r w:rsidR="00045B84" w:rsidRPr="007A58F1">
        <w:rPr>
          <w:lang w:val="tr-TR"/>
        </w:rPr>
        <w:t xml:space="preserve"> "kolay vazgeçme" olarak adlandırıyorum çünkü elbette herkes arabuluculuk sürecinde</w:t>
      </w:r>
      <w:r>
        <w:rPr>
          <w:lang w:val="tr-TR"/>
        </w:rPr>
        <w:t xml:space="preserve">n istediği zaman vazgeçebilir. </w:t>
      </w:r>
      <w:r w:rsidR="001C3CA2" w:rsidRPr="007A58F1">
        <w:rPr>
          <w:lang w:val="tr-TR"/>
        </w:rPr>
        <w:t>Müeyyidelerin</w:t>
      </w:r>
      <w:r w:rsidR="00045B84" w:rsidRPr="007A58F1">
        <w:rPr>
          <w:lang w:val="tr-TR"/>
        </w:rPr>
        <w:t xml:space="preserve"> olduğu bir durumda ya da arabuluculuk seansının tamamını ödedikten sonra bunu yapmak o kadar kolay olmayabilir.</w:t>
      </w:r>
      <w:r>
        <w:rPr>
          <w:lang w:val="tr-TR"/>
        </w:rPr>
        <w:t xml:space="preserve"> </w:t>
      </w:r>
      <w:r w:rsidR="00127A1E" w:rsidRPr="007A58F1">
        <w:rPr>
          <w:lang w:val="tr-TR"/>
        </w:rPr>
        <w:t>Başka bir deyişle, hiç kimse baştan sona arabuluculuk yapmaya zorlanmadığından, ancak yalnızca bir toplantıya gelip ciddi bir başlangıç çabası göstermeye zorlandığından, süreci esasen isteğe bağlı olarak görüyorum.</w:t>
      </w:r>
      <w:r>
        <w:rPr>
          <w:lang w:val="tr-TR"/>
        </w:rPr>
        <w:t xml:space="preserve"> </w:t>
      </w:r>
      <w:r w:rsidR="00127A1E" w:rsidRPr="007A58F1">
        <w:rPr>
          <w:lang w:val="tr-TR"/>
        </w:rPr>
        <w:t>Tecrübelerime göre bu ilk çaba, anahtardır, çünkü taraflara, anlaşmazlıkları ile nasıl başa çıkacaklarına dair daha bilinçli bir karar vermeleri için yapılandırılmış bir fırsat sağlar.</w:t>
      </w:r>
    </w:p>
    <w:p w14:paraId="66AC0707" w14:textId="2CE04538" w:rsidR="00921CE2" w:rsidRPr="007A58F1" w:rsidRDefault="00D41852" w:rsidP="007A58F1">
      <w:pPr>
        <w:jc w:val="both"/>
        <w:rPr>
          <w:lang w:val="tr-TR"/>
        </w:rPr>
      </w:pPr>
      <w:r>
        <w:rPr>
          <w:lang w:val="tr-TR"/>
        </w:rPr>
        <w:tab/>
      </w:r>
      <w:r w:rsidR="00DE2AE3" w:rsidRPr="007A58F1">
        <w:rPr>
          <w:lang w:val="tr-TR"/>
        </w:rPr>
        <w:t xml:space="preserve">Böylece, bu modelin sadece adalete daha iyi erişim için değil, aynı zamanda geleneksel olarak anlaşıldığı gibi </w:t>
      </w:r>
      <w:r w:rsidR="009A4EAF" w:rsidRPr="007A58F1">
        <w:rPr>
          <w:lang w:val="tr-TR"/>
        </w:rPr>
        <w:t xml:space="preserve">daha dar bir kavram olan </w:t>
      </w:r>
      <w:r w:rsidR="00723E69">
        <w:rPr>
          <w:lang w:val="tr-TR"/>
        </w:rPr>
        <w:t xml:space="preserve">mahkemelere erişim </w:t>
      </w:r>
      <w:r w:rsidR="00DE2AE3" w:rsidRPr="007A58F1">
        <w:rPr>
          <w:lang w:val="tr-TR"/>
        </w:rPr>
        <w:t>için nasıl yardımcı olduğunu görebiliriz.</w:t>
      </w:r>
      <w:r>
        <w:rPr>
          <w:lang w:val="tr-TR"/>
        </w:rPr>
        <w:t xml:space="preserve"> </w:t>
      </w:r>
      <w:r w:rsidR="00BF2E75" w:rsidRPr="007A58F1">
        <w:rPr>
          <w:lang w:val="tr-TR"/>
        </w:rPr>
        <w:t xml:space="preserve">Bu ilk, gerçek arabuluculuk toplantısı, yalnızca bir bilgilendirme toplantısından veya ADR seçeneklerinin dava açılmadan önce ciddi şekilde araştırıldığına dair davacıların resmi </w:t>
      </w:r>
      <w:r w:rsidR="00133294" w:rsidRPr="007A58F1">
        <w:rPr>
          <w:lang w:val="tr-TR"/>
        </w:rPr>
        <w:t>olarak belgelendirmiş olmasından</w:t>
      </w:r>
      <w:r w:rsidR="00BF2E75" w:rsidRPr="007A58F1">
        <w:rPr>
          <w:lang w:val="tr-TR"/>
        </w:rPr>
        <w:t xml:space="preserve"> çok daha fazlasıdır.</w:t>
      </w:r>
      <w:r w:rsidR="00733B96">
        <w:rPr>
          <w:lang w:val="tr-TR"/>
        </w:rPr>
        <w:t xml:space="preserve"> </w:t>
      </w:r>
      <w:proofErr w:type="gramStart"/>
      <w:r w:rsidR="00560D4E" w:rsidRPr="007A58F1">
        <w:rPr>
          <w:lang w:val="tr-TR"/>
        </w:rPr>
        <w:t>Yargı</w:t>
      </w:r>
      <w:proofErr w:type="gramEnd"/>
      <w:r w:rsidR="00560D4E" w:rsidRPr="007A58F1">
        <w:rPr>
          <w:lang w:val="tr-TR"/>
        </w:rPr>
        <w:t xml:space="preserve"> müdahalesi olmadan çözülebilecek davalar için oldukça etkili bir "filtre" görevi görür ve bu nedenle mahkeme sistemlerinin zamanını ve kaynaklarını serbest bırakır.</w:t>
      </w:r>
    </w:p>
    <w:p w14:paraId="709686A9" w14:textId="26EB531D" w:rsidR="00B12789" w:rsidRPr="007A58F1" w:rsidRDefault="00785369" w:rsidP="007A58F1">
      <w:pPr>
        <w:jc w:val="both"/>
        <w:rPr>
          <w:lang w:val="tr-TR"/>
        </w:rPr>
      </w:pPr>
      <w:r w:rsidRPr="007A58F1">
        <w:rPr>
          <w:lang w:val="tr-TR"/>
        </w:rPr>
        <w:t xml:space="preserve">Sloganı kullanacak olursak, kolay vazgeçme modeli 'arabuluculuğun arabuluculuğudur', çünkü model tartışılmaz, esasen farklı ve görünüşte uzlaşmaz görünen iki </w:t>
      </w:r>
      <w:r w:rsidR="00D41852">
        <w:rPr>
          <w:lang w:val="tr-TR"/>
        </w:rPr>
        <w:t>unsurun</w:t>
      </w:r>
      <w:r w:rsidRPr="007A58F1">
        <w:rPr>
          <w:lang w:val="tr-TR"/>
        </w:rPr>
        <w:t xml:space="preserve"> sentezidir.</w:t>
      </w:r>
      <w:r w:rsidR="004A4834" w:rsidRPr="007A58F1">
        <w:rPr>
          <w:lang w:val="tr-TR"/>
        </w:rPr>
        <w:t xml:space="preserve"> İlk</w:t>
      </w:r>
      <w:r w:rsidRPr="007A58F1">
        <w:rPr>
          <w:lang w:val="tr-TR"/>
        </w:rPr>
        <w:t xml:space="preserve"> unsur, hiç kimsenin uzlaşmaya zorlanamayacağı temel hukuk ilkesidir. Diğer unsur deneyimsel kanıttır: ne kadar yoğun olarak teşvik edilirse edilsin, gönüllü arabuluculuk asla sıklıkla kullanılmaz.</w:t>
      </w:r>
      <w:r w:rsidR="00D41852">
        <w:rPr>
          <w:lang w:val="tr-TR"/>
        </w:rPr>
        <w:t xml:space="preserve"> </w:t>
      </w:r>
      <w:r w:rsidR="007534D3" w:rsidRPr="007A58F1">
        <w:rPr>
          <w:lang w:val="tr-TR"/>
        </w:rPr>
        <w:t xml:space="preserve">Vazgeçme modeli, gönüllülük niteliğini korurken arabuluculuğun çok yönlü potansiyelinden daha fazla yararlanma kabiliyetine sahip olduğu için, BM Fonları ve Programları Ombudsmanı Ofisi'nde iş yeri </w:t>
      </w:r>
      <w:r w:rsidR="00D23035">
        <w:rPr>
          <w:lang w:val="tr-TR"/>
        </w:rPr>
        <w:t>uyuşmazlıkları</w:t>
      </w:r>
      <w:r w:rsidR="007534D3" w:rsidRPr="007A58F1">
        <w:rPr>
          <w:lang w:val="tr-TR"/>
        </w:rPr>
        <w:t xml:space="preserve"> söz konusu olduğunda bu mod</w:t>
      </w:r>
      <w:r w:rsidR="00B12A3A" w:rsidRPr="007A58F1">
        <w:rPr>
          <w:lang w:val="tr-TR"/>
        </w:rPr>
        <w:t>eli uygulamaya çaba gösterdik.</w:t>
      </w:r>
      <w:r w:rsidR="00733B96">
        <w:rPr>
          <w:lang w:val="tr-TR"/>
        </w:rPr>
        <w:t xml:space="preserve"> </w:t>
      </w:r>
      <w:proofErr w:type="gramStart"/>
      <w:r w:rsidR="000C6494" w:rsidRPr="007A58F1">
        <w:rPr>
          <w:lang w:val="tr-TR"/>
        </w:rPr>
        <w:t>Sonunda</w:t>
      </w:r>
      <w:proofErr w:type="gramEnd"/>
      <w:r w:rsidR="000C6494" w:rsidRPr="007A58F1">
        <w:rPr>
          <w:lang w:val="tr-TR"/>
        </w:rPr>
        <w:t>, arabuluculuğun mümkün olan her yerde birincil uyuşmazlık çözüm yöntemi olarak kullanılması gerektiği fikri Birleşmiş Milletler Genel Kurulu tarafından defalarca onaylanmıştır. Benim kişisel görüşüme göre, sadece vaaz ettiğimiz şeyi uyguluyoruz.</w:t>
      </w:r>
    </w:p>
    <w:p w14:paraId="59B8E98B" w14:textId="77777777" w:rsidR="00B12789" w:rsidRPr="007A58F1" w:rsidRDefault="00B12789" w:rsidP="007A58F1">
      <w:pPr>
        <w:jc w:val="both"/>
        <w:rPr>
          <w:lang w:val="tr-TR"/>
        </w:rPr>
      </w:pPr>
    </w:p>
    <w:p w14:paraId="25E465EB" w14:textId="77777777" w:rsidR="00073970" w:rsidRPr="007A58F1" w:rsidRDefault="00F44EF0" w:rsidP="007A58F1">
      <w:pPr>
        <w:jc w:val="both"/>
        <w:rPr>
          <w:lang w:val="tr-TR"/>
        </w:rPr>
      </w:pPr>
      <w:r>
        <w:rPr>
          <w:lang w:val="tr-TR"/>
        </w:rPr>
        <w:tab/>
      </w:r>
      <w:proofErr w:type="gramStart"/>
      <w:r w:rsidR="007A58F1">
        <w:rPr>
          <w:lang w:val="tr-TR"/>
        </w:rPr>
        <w:t>H.B</w:t>
      </w:r>
      <w:r w:rsidR="00F9097C" w:rsidRPr="007A58F1">
        <w:rPr>
          <w:lang w:val="tr-TR"/>
        </w:rPr>
        <w:t>:</w:t>
      </w:r>
      <w:r w:rsidR="00053D5E" w:rsidRPr="007A58F1">
        <w:rPr>
          <w:lang w:val="tr-TR"/>
        </w:rPr>
        <w:t>Sizce</w:t>
      </w:r>
      <w:proofErr w:type="gramEnd"/>
      <w:r w:rsidR="00053D5E" w:rsidRPr="007A58F1">
        <w:rPr>
          <w:lang w:val="tr-TR"/>
        </w:rPr>
        <w:t xml:space="preserve"> arabuluculuk sürecinden 'vazgeçmeyi' seçen taraflar, bu kararı müteakip bir mahkeme sürecinde yargıç karşısında sunmaya hazır ve motive olurlar mı?</w:t>
      </w:r>
    </w:p>
    <w:p w14:paraId="4626BBD7" w14:textId="77777777" w:rsidR="00BE1994" w:rsidRPr="007A58F1" w:rsidRDefault="00BE1994" w:rsidP="007A58F1">
      <w:pPr>
        <w:jc w:val="both"/>
        <w:rPr>
          <w:lang w:val="tr-TR"/>
        </w:rPr>
      </w:pPr>
    </w:p>
    <w:p w14:paraId="57010E48" w14:textId="32CC4C56" w:rsidR="00BE1994" w:rsidRPr="007A58F1" w:rsidRDefault="00F44EF0" w:rsidP="007A58F1">
      <w:pPr>
        <w:jc w:val="both"/>
        <w:rPr>
          <w:lang w:val="tr-TR"/>
        </w:rPr>
      </w:pPr>
      <w:r>
        <w:rPr>
          <w:lang w:val="tr-TR"/>
        </w:rPr>
        <w:tab/>
      </w:r>
      <w:proofErr w:type="gramStart"/>
      <w:r w:rsidR="007A58F1">
        <w:rPr>
          <w:lang w:val="tr-TR"/>
        </w:rPr>
        <w:t>G.P</w:t>
      </w:r>
      <w:r w:rsidR="00D23035">
        <w:rPr>
          <w:lang w:val="tr-TR"/>
        </w:rPr>
        <w:t>:</w:t>
      </w:r>
      <w:r w:rsidR="000661A8" w:rsidRPr="007A58F1">
        <w:rPr>
          <w:lang w:val="tr-TR"/>
        </w:rPr>
        <w:t>Bu</w:t>
      </w:r>
      <w:proofErr w:type="gramEnd"/>
      <w:r w:rsidR="000661A8" w:rsidRPr="007A58F1">
        <w:rPr>
          <w:lang w:val="tr-TR"/>
        </w:rPr>
        <w:t xml:space="preserve"> harika bir soru - taşı gediğine koyuyor. Cevap vermeye çalışmadan önce şunu söyleyeyim. Arabuluculuğun, sonucu ne olursa olsun, tüm taraflar için değerli olabileceğine dikkat etmek önemlidir.</w:t>
      </w:r>
      <w:r w:rsidR="00733B96">
        <w:rPr>
          <w:lang w:val="tr-TR"/>
        </w:rPr>
        <w:t xml:space="preserve"> </w:t>
      </w:r>
      <w:proofErr w:type="gramStart"/>
      <w:r w:rsidR="004C50AF" w:rsidRPr="007A58F1">
        <w:rPr>
          <w:lang w:val="tr-TR"/>
        </w:rPr>
        <w:t>Aslında</w:t>
      </w:r>
      <w:proofErr w:type="gramEnd"/>
      <w:r w:rsidR="004C50AF" w:rsidRPr="007A58F1">
        <w:rPr>
          <w:lang w:val="tr-TR"/>
        </w:rPr>
        <w:t>, "başarısızlıkla sonuç</w:t>
      </w:r>
      <w:r w:rsidR="00D23035">
        <w:rPr>
          <w:lang w:val="tr-TR"/>
        </w:rPr>
        <w:t>lanan bir arabuluculuk süreci"</w:t>
      </w:r>
      <w:r w:rsidR="004C50AF" w:rsidRPr="007A58F1">
        <w:rPr>
          <w:lang w:val="tr-TR"/>
        </w:rPr>
        <w:t xml:space="preserve"> gerçek bir başarısızlık olmayabilir. Arabuluculuk sürecinde o gün için bir anlaşmaya varılmamış olabilir, ancak konuları yüz yüze görüşmek daha sonra bir anlaşmaya yol açabilir veya en azından bazı noktalarda anlaşmaya varılabilir, bu da dava konusu için daha az husus ve potansiyel olarak daha az maliyete maruz bırakır. </w:t>
      </w:r>
      <w:r w:rsidR="00D11383" w:rsidRPr="007A58F1">
        <w:rPr>
          <w:lang w:val="tr-TR"/>
        </w:rPr>
        <w:t xml:space="preserve">Nitekim, arabuluculuk süreci başlamadan önce kuşkulu olan insanların çok yüksek bir yüzdesinin, arabuluculuk süreci başarısızlıkla sonuçlansa bile bunu başkalarına tavsiye ettikleri kanıtlanmıştır. Kişisel olarak, şansım çok iyi gitmiş de olabilir, ancak 25 yıllık arabuluculuk uygulamasından sonra, tek bir katılımcıdan </w:t>
      </w:r>
      <w:r>
        <w:rPr>
          <w:lang w:val="tr-TR"/>
        </w:rPr>
        <w:t xml:space="preserve">dahi </w:t>
      </w:r>
      <w:r w:rsidR="00D11383" w:rsidRPr="007A58F1">
        <w:rPr>
          <w:lang w:val="tr-TR"/>
        </w:rPr>
        <w:t>arabulucu</w:t>
      </w:r>
      <w:r>
        <w:rPr>
          <w:lang w:val="tr-TR"/>
        </w:rPr>
        <w:t>luğun "zaman kaybı" olduğunu</w:t>
      </w:r>
      <w:r w:rsidR="00D11383" w:rsidRPr="007A58F1">
        <w:rPr>
          <w:lang w:val="tr-TR"/>
        </w:rPr>
        <w:t xml:space="preserve"> duymadım.</w:t>
      </w:r>
    </w:p>
    <w:p w14:paraId="5E8DBE90" w14:textId="77777777" w:rsidR="0009623B" w:rsidRPr="007A58F1" w:rsidRDefault="00567E6D" w:rsidP="007A58F1">
      <w:pPr>
        <w:jc w:val="both"/>
        <w:rPr>
          <w:lang w:val="tr-TR"/>
        </w:rPr>
      </w:pPr>
      <w:r>
        <w:rPr>
          <w:lang w:val="tr-TR"/>
        </w:rPr>
        <w:tab/>
      </w:r>
      <w:r w:rsidR="002571E1" w:rsidRPr="007A58F1">
        <w:rPr>
          <w:lang w:val="tr-TR"/>
        </w:rPr>
        <w:t>Bana sorduğun soruya şimdi gelecek olursak. Sanırım sorunuzun temelinde şu şekilde giden başka bir soru daha var: "Süreci bu kadar kolay terk edebiliyorlarsa, taraflardan arabuluculuk için ciddi bir başlangıç çabası talep etmenin anlamı nedir? Taraflar gelebilir, sürece (yaptırımlardan kaçınmak için) sözde bağlılık gösterebilir ve sonra gidebilir '. Daha da büyük ve burada benim için kesinlikle çok büyük olan soru, arabuluculukta "iyi niyet" sorusudur.</w:t>
      </w:r>
    </w:p>
    <w:p w14:paraId="7ED4956B" w14:textId="77777777" w:rsidR="0009623B" w:rsidRPr="007A58F1" w:rsidRDefault="00567E6D" w:rsidP="007A58F1">
      <w:pPr>
        <w:jc w:val="both"/>
        <w:rPr>
          <w:lang w:val="tr-TR"/>
        </w:rPr>
      </w:pPr>
      <w:r>
        <w:rPr>
          <w:lang w:val="tr-TR"/>
        </w:rPr>
        <w:tab/>
      </w:r>
      <w:r w:rsidR="005651BD" w:rsidRPr="007A58F1">
        <w:rPr>
          <w:lang w:val="tr-TR"/>
        </w:rPr>
        <w:t>Kendimi şunlarla sınırlayacağım: Arabulucunun odasında olanları temelden etkileyeceği için, ilk arabuluculuk oturumunun daha sonraki yargısal incelemeye açılmasına karşıyım. Yeterince ciddi bir çabayı belirlemek için, ilk oturumun asgari süresi gibi nesnel parametreler belirlenmesinden veya bir arabuluculuk beyanı ve bir yanıt hazırlamak gibi belirli görevlerin önceden tamamlanmasından yanayım.</w:t>
      </w:r>
    </w:p>
    <w:p w14:paraId="3C75146B" w14:textId="77777777" w:rsidR="00947896" w:rsidRPr="007A58F1" w:rsidRDefault="00567E6D" w:rsidP="007A58F1">
      <w:pPr>
        <w:jc w:val="both"/>
        <w:rPr>
          <w:lang w:val="tr-TR"/>
        </w:rPr>
      </w:pPr>
      <w:r>
        <w:rPr>
          <w:lang w:val="tr-TR"/>
        </w:rPr>
        <w:tab/>
      </w:r>
      <w:r w:rsidR="00893D36" w:rsidRPr="007A58F1">
        <w:rPr>
          <w:lang w:val="tr-TR"/>
        </w:rPr>
        <w:t>İki şey ekleyebilirim. İlk oturum ücretsizse veya taraflara sadece sembolik bir meblağa mal oluyorsa, arabuluculuk süreci</w:t>
      </w:r>
      <w:r w:rsidR="007A58F1">
        <w:rPr>
          <w:lang w:val="tr-TR"/>
        </w:rPr>
        <w:t>n</w:t>
      </w:r>
      <w:r w:rsidR="00893D36" w:rsidRPr="007A58F1">
        <w:rPr>
          <w:lang w:val="tr-TR"/>
        </w:rPr>
        <w:t xml:space="preserve">e ciddi şekilde katılmama eğilimi daha yüksek olacaktır. Arabulucular </w:t>
      </w:r>
      <w:proofErr w:type="gramStart"/>
      <w:r w:rsidR="00893D36" w:rsidRPr="007A58F1">
        <w:rPr>
          <w:lang w:val="tr-TR"/>
        </w:rPr>
        <w:t>da,</w:t>
      </w:r>
      <w:proofErr w:type="gramEnd"/>
      <w:r w:rsidR="00893D36" w:rsidRPr="007A58F1">
        <w:rPr>
          <w:lang w:val="tr-TR"/>
        </w:rPr>
        <w:t xml:space="preserve"> tarafların arabuluculuk sürecine devam etmesini sağlamak için ellerinden geleni yapma konusunda daha az istekli olabilir. Uygun bir ücret seviyesi belirlemek bu nedenle önemlidir. "başlamak bitirmenin yarısı ise", ilk oturum ücreti, toplam arabuluculuk maliyetinin yaklaşık</w:t>
      </w:r>
      <w:r w:rsidR="00D23035">
        <w:rPr>
          <w:lang w:val="tr-TR"/>
        </w:rPr>
        <w:t xml:space="preserve"> %</w:t>
      </w:r>
      <w:r w:rsidR="00893D36" w:rsidRPr="007A58F1">
        <w:rPr>
          <w:lang w:val="tr-TR"/>
        </w:rPr>
        <w:t>20'si kadar olmalıdır. Arabuluculuk kullanıcıları, arabuluculuk hizmetlerinin mahkemelere erişim gibi bir maliyete sahip olduğunun farkına varmalıdır; bu da ücretsiz değildir, ancak dava açma ücretleri ve genel vergilendirme ile finanse edilmektedir.</w:t>
      </w:r>
    </w:p>
    <w:p w14:paraId="729D3219" w14:textId="77777777" w:rsidR="00B800AE" w:rsidRPr="007A58F1" w:rsidRDefault="00B800AE" w:rsidP="007A58F1">
      <w:pPr>
        <w:jc w:val="both"/>
        <w:rPr>
          <w:lang w:val="tr-TR"/>
        </w:rPr>
      </w:pPr>
    </w:p>
    <w:p w14:paraId="1397D222" w14:textId="77777777" w:rsidR="00D07740" w:rsidRPr="007A58F1" w:rsidRDefault="00567E6D" w:rsidP="007A58F1">
      <w:pPr>
        <w:jc w:val="both"/>
        <w:rPr>
          <w:lang w:val="tr-TR"/>
        </w:rPr>
      </w:pPr>
      <w:r>
        <w:rPr>
          <w:lang w:val="tr-TR"/>
        </w:rPr>
        <w:tab/>
      </w:r>
      <w:r w:rsidR="00613E99" w:rsidRPr="007A58F1">
        <w:rPr>
          <w:lang w:val="tr-TR"/>
        </w:rPr>
        <w:t xml:space="preserve">Politika düzeyinde, kolay vazgeçme mekanizması nedeniyle birçok vaka arabuluculuk kanalından çıkarsa çok endişelenilmemelidir. Birincisi, sistem arabuluculuk için uygun olan ve olmayan vakaları daha etkili bir şekilde filtrelemek için oradadır. İkincisi, arabuluculukta başarısızlığın ne anlama geldiğine dair yukarıda bahsedilen mülahazalar bir yana, bu "başarısız" arabuluculuk davaları, sistemik bir bakış açısından bakıldığında gerçekten bir maliyettir. Yine </w:t>
      </w:r>
      <w:proofErr w:type="gramStart"/>
      <w:r w:rsidR="00613E99" w:rsidRPr="007A58F1">
        <w:rPr>
          <w:lang w:val="tr-TR"/>
        </w:rPr>
        <w:t>de,</w:t>
      </w:r>
      <w:proofErr w:type="gramEnd"/>
      <w:r w:rsidR="00613E99" w:rsidRPr="007A58F1">
        <w:rPr>
          <w:lang w:val="tr-TR"/>
        </w:rPr>
        <w:t xml:space="preserve"> bu iptal edilen arabuluculuğun her birinin (normalde makul olan) maliyeti, bu ilk toplantı olmadan gerçekleşmeyecek olan her başarılı arabuluculuğun (normalde çok daha yüksek) </w:t>
      </w:r>
      <w:r w:rsidR="00AB448D" w:rsidRPr="007A58F1">
        <w:rPr>
          <w:lang w:val="tr-TR"/>
        </w:rPr>
        <w:t>tasarruf ettiği miktara</w:t>
      </w:r>
      <w:r w:rsidR="00613E99" w:rsidRPr="007A58F1">
        <w:rPr>
          <w:lang w:val="tr-TR"/>
        </w:rPr>
        <w:t xml:space="preserve"> karşı tartılmalıdır.</w:t>
      </w:r>
    </w:p>
    <w:p w14:paraId="42652F4E" w14:textId="77777777" w:rsidR="001E778F" w:rsidRPr="007A58F1" w:rsidRDefault="001E778F" w:rsidP="007A58F1">
      <w:pPr>
        <w:jc w:val="both"/>
        <w:rPr>
          <w:lang w:val="tr-TR"/>
        </w:rPr>
      </w:pPr>
    </w:p>
    <w:p w14:paraId="3ED48BB8" w14:textId="77777777" w:rsidR="006D7A62" w:rsidRPr="007A58F1" w:rsidRDefault="00567E6D" w:rsidP="007A58F1">
      <w:pPr>
        <w:jc w:val="both"/>
        <w:rPr>
          <w:lang w:val="tr-TR"/>
        </w:rPr>
      </w:pPr>
      <w:r>
        <w:rPr>
          <w:lang w:val="tr-TR"/>
        </w:rPr>
        <w:tab/>
      </w:r>
      <w:r w:rsidR="007A58F1">
        <w:rPr>
          <w:lang w:val="tr-TR"/>
        </w:rPr>
        <w:t>H.B</w:t>
      </w:r>
      <w:r w:rsidR="001313A1" w:rsidRPr="007A58F1">
        <w:rPr>
          <w:lang w:val="tr-TR"/>
        </w:rPr>
        <w:t xml:space="preserve">: </w:t>
      </w:r>
      <w:r w:rsidR="00534406" w:rsidRPr="007A58F1">
        <w:rPr>
          <w:lang w:val="tr-TR"/>
        </w:rPr>
        <w:t>Arabuluculuk, çoğu kez taraflara, yargısal bir karara sadece pratik bir alternatif olmaktan çok "daha fazlasını" içeren bir sonuca ulaşma fırsatı sunar, çünkü bir sulh anlaşması hukuki olmayan endişeleri ve ihtiyaçları da ele alabilir. Arabuluculuğun bu daha geniş 'gücünün', vazgeçme sisteminin oldukça yasallaştırılmış bağlamında gözden kaybolmaması nasıl sağlanabilir (tarafların büyük olasılıkla avukat tuttukları, ihtilaf konusundaki anlayışlarının muhtemelen yasal terimlerle tanımlandığı</w:t>
      </w:r>
      <w:proofErr w:type="gramStart"/>
      <w:r w:rsidR="00534406" w:rsidRPr="007A58F1">
        <w:rPr>
          <w:lang w:val="tr-TR"/>
        </w:rPr>
        <w:t>) )</w:t>
      </w:r>
      <w:proofErr w:type="gramEnd"/>
      <w:r w:rsidR="00534406" w:rsidRPr="007A58F1">
        <w:rPr>
          <w:lang w:val="tr-TR"/>
        </w:rPr>
        <w:t>?</w:t>
      </w:r>
    </w:p>
    <w:p w14:paraId="7B00D726" w14:textId="77777777" w:rsidR="001B4057" w:rsidRPr="007A58F1" w:rsidRDefault="001B4057" w:rsidP="007A58F1">
      <w:pPr>
        <w:jc w:val="both"/>
        <w:rPr>
          <w:lang w:val="tr-TR"/>
        </w:rPr>
      </w:pPr>
    </w:p>
    <w:p w14:paraId="6A4ACDAE" w14:textId="6C7097D0" w:rsidR="009C17BF" w:rsidRPr="007A58F1" w:rsidRDefault="00567E6D" w:rsidP="007A58F1">
      <w:pPr>
        <w:jc w:val="both"/>
        <w:rPr>
          <w:lang w:val="tr-TR"/>
        </w:rPr>
      </w:pPr>
      <w:r>
        <w:rPr>
          <w:lang w:val="tr-TR"/>
        </w:rPr>
        <w:tab/>
      </w:r>
      <w:r w:rsidR="007A58F1">
        <w:rPr>
          <w:lang w:val="tr-TR"/>
        </w:rPr>
        <w:t>G.P:</w:t>
      </w:r>
      <w:r w:rsidR="00733B96">
        <w:rPr>
          <w:lang w:val="tr-TR"/>
        </w:rPr>
        <w:t xml:space="preserve"> </w:t>
      </w:r>
      <w:r w:rsidR="00CA0369" w:rsidRPr="007A58F1">
        <w:rPr>
          <w:lang w:val="tr-TR"/>
        </w:rPr>
        <w:t xml:space="preserve">Davacılar </w:t>
      </w:r>
      <w:r w:rsidR="006734EC">
        <w:rPr>
          <w:lang w:val="tr-TR"/>
        </w:rPr>
        <w:t>genellik doğası</w:t>
      </w:r>
      <w:r w:rsidR="00CA0369" w:rsidRPr="007A58F1">
        <w:rPr>
          <w:lang w:val="tr-TR"/>
        </w:rPr>
        <w:t xml:space="preserve"> gereği avukat tutacaklar. Ayrıca, bir ilk arabuluculuk toplantısı yapılmasının zorunluluğu ile karşı karşıyalarsa, doğrudan müzakereler- eğer gerçekleşmişse- başarısız olmuş olmalıdır. </w:t>
      </w:r>
      <w:r w:rsidR="00565954" w:rsidRPr="007A58F1">
        <w:rPr>
          <w:lang w:val="tr-TR"/>
        </w:rPr>
        <w:t>Bu bağlamda, vazgeçme mekanizmasıyla kolaylaştırılan arabuluculuk 'olayı', hem bireysel hem de politika düzeyinde daha d</w:t>
      </w:r>
      <w:r w:rsidR="00121E05" w:rsidRPr="007A58F1">
        <w:rPr>
          <w:lang w:val="tr-TR"/>
        </w:rPr>
        <w:t xml:space="preserve">a arzu edilir hale gelir, çünkü bana göre arabuluculuğun insani ve psikolojik boyutları (örneğin bir özür teklif edildiğinde), ya da nitelik olarak daha üstün bir anlaşma hazırlanması, zarar görmüş ilişkilerin düzeltilmesi hatta daha da iyi hale getirilmesi gibi </w:t>
      </w:r>
      <w:r w:rsidR="00565954" w:rsidRPr="007A58F1">
        <w:rPr>
          <w:lang w:val="tr-TR"/>
        </w:rPr>
        <w:t>"daha fazla bir şey</w:t>
      </w:r>
      <w:r w:rsidR="00121E05" w:rsidRPr="007A58F1">
        <w:rPr>
          <w:lang w:val="tr-TR"/>
        </w:rPr>
        <w:t>den</w:t>
      </w:r>
      <w:r w:rsidR="00565954" w:rsidRPr="007A58F1">
        <w:rPr>
          <w:lang w:val="tr-TR"/>
        </w:rPr>
        <w:t xml:space="preserve">" </w:t>
      </w:r>
      <w:r w:rsidR="003478CD" w:rsidRPr="007A58F1">
        <w:rPr>
          <w:lang w:val="tr-TR"/>
        </w:rPr>
        <w:t>yararlanma ihtimalini keşfetmem için</w:t>
      </w:r>
      <w:r w:rsidR="00565954" w:rsidRPr="007A58F1">
        <w:rPr>
          <w:lang w:val="tr-TR"/>
        </w:rPr>
        <w:t xml:space="preserve">mükemmel (veya </w:t>
      </w:r>
      <w:r w:rsidR="003478CD" w:rsidRPr="007A58F1">
        <w:rPr>
          <w:lang w:val="tr-TR"/>
        </w:rPr>
        <w:t xml:space="preserve">sadece </w:t>
      </w:r>
      <w:r w:rsidR="00565954" w:rsidRPr="007A58F1">
        <w:rPr>
          <w:lang w:val="tr-TR"/>
        </w:rPr>
        <w:t>daha iyi)</w:t>
      </w:r>
      <w:r w:rsidR="003478CD" w:rsidRPr="007A58F1">
        <w:rPr>
          <w:lang w:val="tr-TR"/>
        </w:rPr>
        <w:t xml:space="preserve"> bir forum ortamı</w:t>
      </w:r>
      <w:r w:rsidR="00565954" w:rsidRPr="007A58F1">
        <w:rPr>
          <w:lang w:val="tr-TR"/>
        </w:rPr>
        <w:t xml:space="preserve"> sağlar. </w:t>
      </w:r>
    </w:p>
    <w:p w14:paraId="52C1763C" w14:textId="77777777" w:rsidR="00793FE6" w:rsidRPr="007A58F1" w:rsidRDefault="00793FE6" w:rsidP="007A58F1">
      <w:pPr>
        <w:jc w:val="both"/>
        <w:rPr>
          <w:lang w:val="tr-TR"/>
        </w:rPr>
      </w:pPr>
    </w:p>
    <w:p w14:paraId="62E1B675" w14:textId="77777777" w:rsidR="00806952" w:rsidRPr="006734EC" w:rsidRDefault="00567E6D" w:rsidP="007A58F1">
      <w:pPr>
        <w:jc w:val="both"/>
        <w:rPr>
          <w:lang w:val="tr-TR"/>
        </w:rPr>
      </w:pPr>
      <w:r>
        <w:rPr>
          <w:lang w:val="tr-TR"/>
        </w:rPr>
        <w:tab/>
      </w:r>
      <w:r w:rsidR="0024256C" w:rsidRPr="006734EC">
        <w:rPr>
          <w:lang w:val="tr-TR"/>
        </w:rPr>
        <w:t xml:space="preserve">Sizce taraflar </w:t>
      </w:r>
      <w:r w:rsidR="006734EC" w:rsidRPr="006734EC">
        <w:rPr>
          <w:lang w:val="tr-TR"/>
        </w:rPr>
        <w:t>neden</w:t>
      </w:r>
      <w:r>
        <w:rPr>
          <w:lang w:val="tr-TR"/>
        </w:rPr>
        <w:t xml:space="preserve"> </w:t>
      </w:r>
      <w:r w:rsidR="0024256C" w:rsidRPr="006734EC">
        <w:rPr>
          <w:lang w:val="tr-TR"/>
        </w:rPr>
        <w:t xml:space="preserve">arabuluculuk yerine neredeyse kesin bir kazan-kaybet sonucu olan yasal bir prosedürü tercih etme eğiliminde? Yazılarınızda Richard </w:t>
      </w:r>
      <w:proofErr w:type="spellStart"/>
      <w:r w:rsidR="0024256C" w:rsidRPr="006734EC">
        <w:rPr>
          <w:lang w:val="tr-TR"/>
        </w:rPr>
        <w:t>Thaler'in</w:t>
      </w:r>
      <w:proofErr w:type="spellEnd"/>
      <w:r w:rsidR="0024256C" w:rsidRPr="006734EC">
        <w:rPr>
          <w:lang w:val="tr-TR"/>
        </w:rPr>
        <w:t xml:space="preserve"> çalışmalarına atıfta bulunuyorsunuz. Davranış bilimi ve ekonomiden hangi dersler alınabilir?</w:t>
      </w:r>
    </w:p>
    <w:p w14:paraId="08219E78" w14:textId="77777777" w:rsidR="00806952" w:rsidRPr="007A58F1" w:rsidRDefault="00806952" w:rsidP="007A58F1">
      <w:pPr>
        <w:jc w:val="both"/>
        <w:rPr>
          <w:lang w:val="tr-TR"/>
        </w:rPr>
      </w:pPr>
    </w:p>
    <w:p w14:paraId="0CC90DA8" w14:textId="77777777" w:rsidR="002D4036" w:rsidRPr="007A58F1" w:rsidRDefault="00567E6D" w:rsidP="007A58F1">
      <w:pPr>
        <w:jc w:val="both"/>
        <w:rPr>
          <w:lang w:val="tr-TR"/>
        </w:rPr>
      </w:pPr>
      <w:r>
        <w:rPr>
          <w:lang w:val="tr-TR"/>
        </w:rPr>
        <w:tab/>
      </w:r>
      <w:r w:rsidR="007A58F1">
        <w:rPr>
          <w:lang w:val="tr-TR"/>
        </w:rPr>
        <w:t>G.P</w:t>
      </w:r>
      <w:r w:rsidR="001313A1" w:rsidRPr="007A58F1">
        <w:rPr>
          <w:lang w:val="tr-TR"/>
        </w:rPr>
        <w:t xml:space="preserve">: </w:t>
      </w:r>
      <w:r w:rsidR="00AE2D2E" w:rsidRPr="007A58F1">
        <w:rPr>
          <w:lang w:val="tr-TR"/>
        </w:rPr>
        <w:t>Sorunuzun ilk kısmına uygun bir cevap uzun ve karmaşık olacaktır.</w:t>
      </w:r>
      <w:r>
        <w:rPr>
          <w:lang w:val="tr-TR"/>
        </w:rPr>
        <w:t xml:space="preserve"> </w:t>
      </w:r>
      <w:r w:rsidR="00AE2D2E" w:rsidRPr="007A58F1">
        <w:rPr>
          <w:lang w:val="tr-TR"/>
        </w:rPr>
        <w:t>Özetle, ekonomik teşvikler ne olursa olsun, insanların ihtilaflar söz konusu olduğunda daha kötü kararlar vermesinin "doğuştan geldiğine</w:t>
      </w:r>
      <w:proofErr w:type="gramStart"/>
      <w:r w:rsidR="00AE2D2E" w:rsidRPr="007A58F1">
        <w:rPr>
          <w:lang w:val="tr-TR"/>
        </w:rPr>
        <w:t>"  dair</w:t>
      </w:r>
      <w:proofErr w:type="gramEnd"/>
      <w:r w:rsidR="00AE2D2E" w:rsidRPr="007A58F1">
        <w:rPr>
          <w:lang w:val="tr-TR"/>
        </w:rPr>
        <w:t xml:space="preserve"> bol ve sağlam araştırma olduğuna inanıyorum ki bu da belirli bir sistemde, bu sistemdeki belirli aktörler için davayı </w:t>
      </w:r>
      <w:proofErr w:type="spellStart"/>
      <w:r w:rsidR="00AE2D2E" w:rsidRPr="007A58F1">
        <w:rPr>
          <w:lang w:val="tr-TR"/>
        </w:rPr>
        <w:t>arabulucukta</w:t>
      </w:r>
      <w:r w:rsidR="006734EC">
        <w:rPr>
          <w:lang w:val="tr-TR"/>
        </w:rPr>
        <w:t>n</w:t>
      </w:r>
      <w:proofErr w:type="spellEnd"/>
      <w:r w:rsidR="006734EC">
        <w:rPr>
          <w:lang w:val="tr-TR"/>
        </w:rPr>
        <w:t xml:space="preserve"> daha çekici hale getirebilir. </w:t>
      </w:r>
      <w:proofErr w:type="spellStart"/>
      <w:r w:rsidR="00B34BA9" w:rsidRPr="007A58F1">
        <w:rPr>
          <w:lang w:val="tr-TR"/>
        </w:rPr>
        <w:t>Nudge'da</w:t>
      </w:r>
      <w:proofErr w:type="spellEnd"/>
      <w:r w:rsidR="00B34BA9" w:rsidRPr="007A58F1">
        <w:rPr>
          <w:lang w:val="tr-TR"/>
        </w:rPr>
        <w:t xml:space="preserve"> Richard </w:t>
      </w:r>
      <w:proofErr w:type="spellStart"/>
      <w:r w:rsidR="00B34BA9" w:rsidRPr="007A58F1">
        <w:rPr>
          <w:lang w:val="tr-TR"/>
        </w:rPr>
        <w:t>Thaler</w:t>
      </w:r>
      <w:proofErr w:type="spellEnd"/>
      <w:r w:rsidR="00B34BA9" w:rsidRPr="007A58F1">
        <w:rPr>
          <w:lang w:val="tr-TR"/>
        </w:rPr>
        <w:t xml:space="preserve"> ve yardımcı yazar </w:t>
      </w:r>
      <w:proofErr w:type="spellStart"/>
      <w:r w:rsidR="00B34BA9" w:rsidRPr="007A58F1">
        <w:rPr>
          <w:lang w:val="tr-TR"/>
        </w:rPr>
        <w:t>Cass</w:t>
      </w:r>
      <w:proofErr w:type="spellEnd"/>
      <w:r>
        <w:rPr>
          <w:lang w:val="tr-TR"/>
        </w:rPr>
        <w:t xml:space="preserve"> </w:t>
      </w:r>
      <w:proofErr w:type="spellStart"/>
      <w:r w:rsidR="00B34BA9" w:rsidRPr="007A58F1">
        <w:rPr>
          <w:lang w:val="tr-TR"/>
        </w:rPr>
        <w:t>Sunstein</w:t>
      </w:r>
      <w:proofErr w:type="spellEnd"/>
      <w:r w:rsidR="00B34BA9" w:rsidRPr="007A58F1">
        <w:rPr>
          <w:lang w:val="tr-TR"/>
        </w:rPr>
        <w:t>, bizi yetersiz kararlar almaya yönelten irrasyonel önyargıları ve bilişsel hataları kolay anlaşılabilir bir şekilde açıkladı.</w:t>
      </w:r>
      <w:r>
        <w:rPr>
          <w:lang w:val="tr-TR"/>
        </w:rPr>
        <w:t xml:space="preserve"> </w:t>
      </w:r>
      <w:r w:rsidR="002D4036" w:rsidRPr="007A58F1">
        <w:rPr>
          <w:lang w:val="tr-TR"/>
        </w:rPr>
        <w:t xml:space="preserve">Onlardan önce, Daniel </w:t>
      </w:r>
      <w:proofErr w:type="spellStart"/>
      <w:r w:rsidR="002D4036" w:rsidRPr="007A58F1">
        <w:rPr>
          <w:lang w:val="tr-TR"/>
        </w:rPr>
        <w:t>Kahneman</w:t>
      </w:r>
      <w:proofErr w:type="spellEnd"/>
      <w:r w:rsidR="002D4036" w:rsidRPr="007A58F1">
        <w:rPr>
          <w:lang w:val="tr-TR"/>
        </w:rPr>
        <w:t xml:space="preserve"> ve </w:t>
      </w:r>
      <w:proofErr w:type="spellStart"/>
      <w:proofErr w:type="gramStart"/>
      <w:r w:rsidR="002D4036" w:rsidRPr="007A58F1">
        <w:rPr>
          <w:lang w:val="tr-TR"/>
        </w:rPr>
        <w:t>AmosTversky</w:t>
      </w:r>
      <w:r w:rsidR="00B7609B" w:rsidRPr="007A58F1">
        <w:rPr>
          <w:lang w:val="tr-TR"/>
        </w:rPr>
        <w:t>de</w:t>
      </w:r>
      <w:proofErr w:type="spellEnd"/>
      <w:r w:rsidR="00B7609B" w:rsidRPr="007A58F1">
        <w:rPr>
          <w:lang w:val="tr-TR"/>
        </w:rPr>
        <w:t xml:space="preserve"> </w:t>
      </w:r>
      <w:r w:rsidR="002D4036" w:rsidRPr="007A58F1">
        <w:rPr>
          <w:lang w:val="tr-TR"/>
        </w:rPr>
        <w:t xml:space="preserve"> bize</w:t>
      </w:r>
      <w:proofErr w:type="gramEnd"/>
      <w:r w:rsidR="002D4036" w:rsidRPr="007A58F1">
        <w:rPr>
          <w:lang w:val="tr-TR"/>
        </w:rPr>
        <w:t xml:space="preserve"> insanların belirsizlik karşısında nasıl karar verdiklerine dair derin (ve bana</w:t>
      </w:r>
      <w:r w:rsidR="00B7609B" w:rsidRPr="007A58F1">
        <w:rPr>
          <w:lang w:val="tr-TR"/>
        </w:rPr>
        <w:t xml:space="preserve"> göre </w:t>
      </w:r>
      <w:r w:rsidR="002D4036" w:rsidRPr="007A58F1">
        <w:rPr>
          <w:lang w:val="tr-TR"/>
        </w:rPr>
        <w:t xml:space="preserve"> biraz rahatsız edici) bilgiler ver</w:t>
      </w:r>
      <w:r w:rsidR="006734EC">
        <w:rPr>
          <w:lang w:val="tr-TR"/>
        </w:rPr>
        <w:t>mişti</w:t>
      </w:r>
      <w:r w:rsidR="002D4036" w:rsidRPr="007A58F1">
        <w:rPr>
          <w:lang w:val="tr-TR"/>
        </w:rPr>
        <w:t>.</w:t>
      </w:r>
      <w:r>
        <w:rPr>
          <w:lang w:val="tr-TR"/>
        </w:rPr>
        <w:t xml:space="preserve"> </w:t>
      </w:r>
      <w:r w:rsidR="0064397D" w:rsidRPr="007A58F1">
        <w:rPr>
          <w:lang w:val="tr-TR"/>
        </w:rPr>
        <w:t xml:space="preserve">İşinde ehil olan her avukatın dediği gibi: Olaylar ve hukuk, davacılardan birinin lehine açıkça görünse bile, mahkemeye çıkmada her zaman belirsizlik vardır. Karar verme teorileri bu nedenle </w:t>
      </w:r>
      <w:r w:rsidR="006734EC">
        <w:rPr>
          <w:lang w:val="tr-TR"/>
        </w:rPr>
        <w:t>uyuşmazlıkların</w:t>
      </w:r>
      <w:r w:rsidR="0064397D" w:rsidRPr="007A58F1">
        <w:rPr>
          <w:lang w:val="tr-TR"/>
        </w:rPr>
        <w:t xml:space="preserve"> çözümü için çok önemlidir.</w:t>
      </w:r>
    </w:p>
    <w:p w14:paraId="181D9204" w14:textId="77777777" w:rsidR="00A03D65" w:rsidRPr="007A58F1" w:rsidRDefault="00A03D65" w:rsidP="007A58F1">
      <w:pPr>
        <w:jc w:val="both"/>
        <w:rPr>
          <w:lang w:val="tr-TR"/>
        </w:rPr>
      </w:pPr>
    </w:p>
    <w:p w14:paraId="41776ED5" w14:textId="367CE50C" w:rsidR="00A03D65" w:rsidRPr="007A58F1" w:rsidRDefault="00567E6D" w:rsidP="007A58F1">
      <w:pPr>
        <w:jc w:val="both"/>
        <w:rPr>
          <w:lang w:val="tr-TR"/>
        </w:rPr>
      </w:pPr>
      <w:r>
        <w:rPr>
          <w:lang w:val="tr-TR"/>
        </w:rPr>
        <w:tab/>
      </w:r>
      <w:proofErr w:type="spellStart"/>
      <w:r w:rsidR="0064397D" w:rsidRPr="007A58F1">
        <w:rPr>
          <w:lang w:val="tr-TR"/>
        </w:rPr>
        <w:t>Thaler</w:t>
      </w:r>
      <w:proofErr w:type="spellEnd"/>
      <w:r w:rsidR="0064397D" w:rsidRPr="007A58F1">
        <w:rPr>
          <w:lang w:val="tr-TR"/>
        </w:rPr>
        <w:t xml:space="preserve"> ve </w:t>
      </w:r>
      <w:proofErr w:type="spellStart"/>
      <w:r w:rsidR="0064397D" w:rsidRPr="007A58F1">
        <w:rPr>
          <w:lang w:val="tr-TR"/>
        </w:rPr>
        <w:t>Sunstein'ın</w:t>
      </w:r>
      <w:proofErr w:type="spellEnd"/>
      <w:r w:rsidR="0064397D" w:rsidRPr="007A58F1">
        <w:rPr>
          <w:lang w:val="tr-TR"/>
        </w:rPr>
        <w:t xml:space="preserve"> bu önyargıların ve hataların üstesinden gelmek için belirttikleri yol, "seçim mimarisi" olarak adlandırdıkları kararların sunulduğu bağlamı değiştirmektir.</w:t>
      </w:r>
      <w:r w:rsidR="00733B96">
        <w:rPr>
          <w:lang w:val="tr-TR"/>
        </w:rPr>
        <w:t xml:space="preserve"> </w:t>
      </w:r>
      <w:proofErr w:type="gramStart"/>
      <w:r w:rsidR="003625B9" w:rsidRPr="007A58F1">
        <w:rPr>
          <w:lang w:val="tr-TR"/>
        </w:rPr>
        <w:t>Bunun</w:t>
      </w:r>
      <w:proofErr w:type="gramEnd"/>
      <w:r w:rsidR="003625B9" w:rsidRPr="007A58F1">
        <w:rPr>
          <w:lang w:val="tr-TR"/>
        </w:rPr>
        <w:t xml:space="preserve"> nedeni, insanların harekete geçmelerini ve çaba göstermelerini gerektiren alternatif bir seçenek yerine </w:t>
      </w:r>
      <w:r w:rsidR="004B0673" w:rsidRPr="007A58F1">
        <w:rPr>
          <w:lang w:val="tr-TR"/>
        </w:rPr>
        <w:t>varsayılan</w:t>
      </w:r>
      <w:r w:rsidR="003625B9" w:rsidRPr="007A58F1">
        <w:rPr>
          <w:lang w:val="tr-TR"/>
        </w:rPr>
        <w:t xml:space="preserve"> bir yöntem seçme eğiliminde olmalarıdır.</w:t>
      </w:r>
      <w:r>
        <w:rPr>
          <w:lang w:val="tr-TR"/>
        </w:rPr>
        <w:t xml:space="preserve"> </w:t>
      </w:r>
      <w:r w:rsidR="00B95A2B" w:rsidRPr="007A58F1">
        <w:rPr>
          <w:lang w:val="tr-TR"/>
        </w:rPr>
        <w:t>Kararların sunulduğu bağlamı değiştirirken, insanlar önyargılara ve hatalara dayanan yetersiz kararlardan uzaklaşır, ancak yine de karar verme özerkliklerini ve otonomilerini sürdürürler.</w:t>
      </w:r>
    </w:p>
    <w:p w14:paraId="1DE3B0E1" w14:textId="77777777" w:rsidR="00A03D65" w:rsidRPr="007A58F1" w:rsidRDefault="00A03D65" w:rsidP="007A58F1">
      <w:pPr>
        <w:jc w:val="both"/>
        <w:rPr>
          <w:lang w:val="tr-TR"/>
        </w:rPr>
      </w:pPr>
    </w:p>
    <w:p w14:paraId="430576DD" w14:textId="77777777" w:rsidR="00F77EED" w:rsidRDefault="00E85924" w:rsidP="007A58F1">
      <w:pPr>
        <w:jc w:val="both"/>
        <w:rPr>
          <w:lang w:val="tr-TR"/>
        </w:rPr>
      </w:pPr>
      <w:r>
        <w:rPr>
          <w:lang w:val="tr-TR"/>
        </w:rPr>
        <w:tab/>
      </w:r>
      <w:r w:rsidR="00EB236B" w:rsidRPr="007A58F1">
        <w:rPr>
          <w:lang w:val="tr-TR"/>
        </w:rPr>
        <w:t xml:space="preserve">Bu düşünce çizgisinde, gönüllü arabuluculuk (ne kadar teşvik edilirse edilsin) bir katılma modelini temsil eder: tarafların sürecin ilerlemesi için harekete geçmesi gerekir. Hiçbir şey yapmazlarsa, varsayılan eylem şekli davadır. Vazgeçme modelinde taraflar arabuluculuğa girmemek konusunda özgürdür, ancak eylemsizliğin onları buna zorlama olasılığı daha yüksektir. Aslında taraflar, derhal dava açmak istiyorlarsa arabuluculuğu aşmak için çaba sarf etmelidir. Muhtemel yaptırımlarla karşılaşabilirler, </w:t>
      </w:r>
      <w:proofErr w:type="gramStart"/>
      <w:r w:rsidR="00EB236B" w:rsidRPr="007A58F1">
        <w:rPr>
          <w:lang w:val="tr-TR"/>
        </w:rPr>
        <w:t>hakimi</w:t>
      </w:r>
      <w:proofErr w:type="gramEnd"/>
      <w:r w:rsidR="00EB236B" w:rsidRPr="007A58F1">
        <w:rPr>
          <w:lang w:val="tr-TR"/>
        </w:rPr>
        <w:t xml:space="preserve"> arabuluculuğun büyük olasılıkla başarısız olacağına, potansiyel faydaları kaybedeceğine vb. hususlarda ikna etmek için </w:t>
      </w:r>
      <w:r w:rsidR="00BC069E" w:rsidRPr="007A58F1">
        <w:rPr>
          <w:lang w:val="tr-TR"/>
        </w:rPr>
        <w:t>yazılı karar talebinde bulunmaları</w:t>
      </w:r>
      <w:r w:rsidR="00EB236B" w:rsidRPr="007A58F1">
        <w:rPr>
          <w:lang w:val="tr-TR"/>
        </w:rPr>
        <w:t xml:space="preserve"> gerekebilir.</w:t>
      </w:r>
    </w:p>
    <w:p w14:paraId="43ADCEEE" w14:textId="77777777" w:rsidR="007A58F1" w:rsidRPr="007A58F1" w:rsidRDefault="007A58F1" w:rsidP="007A58F1">
      <w:pPr>
        <w:jc w:val="both"/>
        <w:rPr>
          <w:lang w:val="tr-TR"/>
        </w:rPr>
      </w:pPr>
    </w:p>
    <w:p w14:paraId="7DE867B5" w14:textId="77777777" w:rsidR="00A7113A" w:rsidRPr="007A58F1" w:rsidRDefault="00E85924" w:rsidP="007A58F1">
      <w:pPr>
        <w:jc w:val="both"/>
        <w:rPr>
          <w:lang w:val="tr-TR"/>
        </w:rPr>
      </w:pPr>
      <w:r>
        <w:rPr>
          <w:lang w:val="tr-TR"/>
        </w:rPr>
        <w:tab/>
      </w:r>
      <w:proofErr w:type="gramStart"/>
      <w:r w:rsidR="007A58F1">
        <w:rPr>
          <w:lang w:val="tr-TR"/>
        </w:rPr>
        <w:t>H.B</w:t>
      </w:r>
      <w:r w:rsidR="00A7113A" w:rsidRPr="007A58F1">
        <w:rPr>
          <w:lang w:val="tr-TR"/>
        </w:rPr>
        <w:t>:İtalyan</w:t>
      </w:r>
      <w:proofErr w:type="gramEnd"/>
      <w:r w:rsidR="00A7113A" w:rsidRPr="007A58F1">
        <w:rPr>
          <w:lang w:val="tr-TR"/>
        </w:rPr>
        <w:t xml:space="preserve"> deneyimi,  “kolay vazgeçme modeli” uygulamasının arabuluculuğun etkili kullanımını nasıl teşvik edebileceğine</w:t>
      </w:r>
      <w:r w:rsidR="00567E6D">
        <w:rPr>
          <w:lang w:val="tr-TR"/>
        </w:rPr>
        <w:t xml:space="preserve"> </w:t>
      </w:r>
      <w:r w:rsidR="00A7113A" w:rsidRPr="007A58F1">
        <w:rPr>
          <w:lang w:val="tr-TR"/>
        </w:rPr>
        <w:t>ikna edici bir örnek gibi görünmektedir. Sizce BM bünyesindeki</w:t>
      </w:r>
      <w:r w:rsidR="00567E6D">
        <w:rPr>
          <w:lang w:val="tr-TR"/>
        </w:rPr>
        <w:t xml:space="preserve"> </w:t>
      </w:r>
      <w:r w:rsidR="00A7113A" w:rsidRPr="007A58F1">
        <w:rPr>
          <w:lang w:val="tr-TR"/>
        </w:rPr>
        <w:t>kurumların benzer bir sistemi benimsemelerine engel olan sebep</w:t>
      </w:r>
      <w:r>
        <w:rPr>
          <w:lang w:val="tr-TR"/>
        </w:rPr>
        <w:t xml:space="preserve"> </w:t>
      </w:r>
      <w:r w:rsidR="00A7113A" w:rsidRPr="007A58F1">
        <w:rPr>
          <w:lang w:val="tr-TR"/>
        </w:rPr>
        <w:t>ne olabilir? (Ayrıca: İtalyan sisteminin mevcut çalışmalarına bir bakış sağlayandaha yeni veriler var mı?)</w:t>
      </w:r>
    </w:p>
    <w:p w14:paraId="57DF967E" w14:textId="77777777" w:rsidR="00A7113A" w:rsidRPr="007A58F1" w:rsidRDefault="00A7113A" w:rsidP="007A58F1">
      <w:pPr>
        <w:jc w:val="both"/>
        <w:rPr>
          <w:lang w:val="tr-TR"/>
        </w:rPr>
      </w:pPr>
    </w:p>
    <w:p w14:paraId="379D56D6" w14:textId="77777777" w:rsidR="00A7113A" w:rsidRPr="007A58F1" w:rsidRDefault="00E85924" w:rsidP="007A58F1">
      <w:pPr>
        <w:jc w:val="both"/>
        <w:rPr>
          <w:lang w:val="tr-TR"/>
        </w:rPr>
      </w:pPr>
      <w:r>
        <w:rPr>
          <w:lang w:val="tr-TR"/>
        </w:rPr>
        <w:tab/>
      </w:r>
      <w:r w:rsidR="00A7113A" w:rsidRPr="007A58F1">
        <w:rPr>
          <w:lang w:val="tr-TR"/>
        </w:rPr>
        <w:t>G.P: Çeşitli uluslararası hukuk sistemlerinin arabuluculuk uygulamalarını daha büyük ölçekte teşvik etmeye istekli olduklarını ve dolayısıyla yargı sistemlerine arabuluculuk gerekliliklerini getirdiklerini belirtmek gerekir. Örneğin 2008/52 / EC sayılı AB Direktifi, arabuluculuk mevzuatına yönelik olarak</w:t>
      </w:r>
      <w:r>
        <w:rPr>
          <w:lang w:val="tr-TR"/>
        </w:rPr>
        <w:t xml:space="preserve"> </w:t>
      </w:r>
      <w:r w:rsidR="00A7113A" w:rsidRPr="007A58F1">
        <w:rPr>
          <w:lang w:val="tr-TR"/>
        </w:rPr>
        <w:t>Avrupa Birliği Üye Devletleri tarafından kendi ulusal yargı</w:t>
      </w:r>
      <w:r>
        <w:rPr>
          <w:lang w:val="tr-TR"/>
        </w:rPr>
        <w:t xml:space="preserve"> </w:t>
      </w:r>
      <w:r w:rsidR="00A7113A" w:rsidRPr="007A58F1">
        <w:rPr>
          <w:lang w:val="tr-TR"/>
        </w:rPr>
        <w:t>sistemlerine aktarılması gereken</w:t>
      </w:r>
      <w:r>
        <w:rPr>
          <w:lang w:val="tr-TR"/>
        </w:rPr>
        <w:t xml:space="preserve"> </w:t>
      </w:r>
      <w:r w:rsidR="00A7113A" w:rsidRPr="007A58F1">
        <w:rPr>
          <w:lang w:val="tr-TR"/>
        </w:rPr>
        <w:t xml:space="preserve">asgari düzenleyici standartları ortaya koymuştur. Direktifin amacı, Madde 1'de belirtildiği gibi, </w:t>
      </w:r>
      <w:r w:rsidR="00A7113A" w:rsidRPr="006734EC">
        <w:rPr>
          <w:lang w:val="tr-TR"/>
        </w:rPr>
        <w:t>‘arabuluculuğun</w:t>
      </w:r>
      <w:r>
        <w:rPr>
          <w:lang w:val="tr-TR"/>
        </w:rPr>
        <w:t xml:space="preserve"> </w:t>
      </w:r>
      <w:r w:rsidR="00A7113A" w:rsidRPr="006734EC">
        <w:rPr>
          <w:lang w:val="tr-TR"/>
        </w:rPr>
        <w:t>kullanımını</w:t>
      </w:r>
      <w:r>
        <w:rPr>
          <w:lang w:val="tr-TR"/>
        </w:rPr>
        <w:t xml:space="preserve"> </w:t>
      </w:r>
      <w:r w:rsidR="00A7113A" w:rsidRPr="006734EC">
        <w:rPr>
          <w:lang w:val="tr-TR"/>
        </w:rPr>
        <w:t>teşvik</w:t>
      </w:r>
      <w:r>
        <w:rPr>
          <w:lang w:val="tr-TR"/>
        </w:rPr>
        <w:t xml:space="preserve"> </w:t>
      </w:r>
      <w:r w:rsidR="00A7113A" w:rsidRPr="006734EC">
        <w:rPr>
          <w:lang w:val="tr-TR"/>
        </w:rPr>
        <w:t>etmek</w:t>
      </w:r>
      <w:r>
        <w:rPr>
          <w:lang w:val="tr-TR"/>
        </w:rPr>
        <w:t xml:space="preserve"> </w:t>
      </w:r>
      <w:r w:rsidR="00A7113A" w:rsidRPr="006734EC">
        <w:rPr>
          <w:lang w:val="tr-TR"/>
        </w:rPr>
        <w:t>ve</w:t>
      </w:r>
      <w:r>
        <w:rPr>
          <w:lang w:val="tr-TR"/>
        </w:rPr>
        <w:t xml:space="preserve"> </w:t>
      </w:r>
      <w:r w:rsidR="00A7113A" w:rsidRPr="006734EC">
        <w:rPr>
          <w:lang w:val="tr-TR"/>
        </w:rPr>
        <w:t>arabuluculukla</w:t>
      </w:r>
      <w:r>
        <w:rPr>
          <w:lang w:val="tr-TR"/>
        </w:rPr>
        <w:t xml:space="preserve"> </w:t>
      </w:r>
      <w:r w:rsidR="00A7113A" w:rsidRPr="006734EC">
        <w:rPr>
          <w:lang w:val="tr-TR"/>
        </w:rPr>
        <w:t>yargılama</w:t>
      </w:r>
      <w:r>
        <w:rPr>
          <w:lang w:val="tr-TR"/>
        </w:rPr>
        <w:t xml:space="preserve"> </w:t>
      </w:r>
      <w:r w:rsidR="00A7113A" w:rsidRPr="006734EC">
        <w:rPr>
          <w:lang w:val="tr-TR"/>
        </w:rPr>
        <w:t>faaliyetleri</w:t>
      </w:r>
      <w:r>
        <w:rPr>
          <w:lang w:val="tr-TR"/>
        </w:rPr>
        <w:t xml:space="preserve"> </w:t>
      </w:r>
      <w:r w:rsidR="00A7113A" w:rsidRPr="006734EC">
        <w:rPr>
          <w:lang w:val="tr-TR"/>
        </w:rPr>
        <w:t>arasında</w:t>
      </w:r>
      <w:r>
        <w:rPr>
          <w:lang w:val="tr-TR"/>
        </w:rPr>
        <w:t xml:space="preserve"> </w:t>
      </w:r>
      <w:r w:rsidR="00A7113A" w:rsidRPr="006734EC">
        <w:rPr>
          <w:lang w:val="tr-TR"/>
        </w:rPr>
        <w:t>dengeli</w:t>
      </w:r>
      <w:r>
        <w:rPr>
          <w:lang w:val="tr-TR"/>
        </w:rPr>
        <w:t xml:space="preserve"> </w:t>
      </w:r>
      <w:r w:rsidR="00A7113A" w:rsidRPr="006734EC">
        <w:rPr>
          <w:lang w:val="tr-TR"/>
        </w:rPr>
        <w:t>bir</w:t>
      </w:r>
      <w:r>
        <w:rPr>
          <w:lang w:val="tr-TR"/>
        </w:rPr>
        <w:t xml:space="preserve"> </w:t>
      </w:r>
      <w:r w:rsidR="00A7113A" w:rsidRPr="006734EC">
        <w:rPr>
          <w:lang w:val="tr-TR"/>
        </w:rPr>
        <w:t>ilişki</w:t>
      </w:r>
      <w:r>
        <w:rPr>
          <w:lang w:val="tr-TR"/>
        </w:rPr>
        <w:t xml:space="preserve"> </w:t>
      </w:r>
      <w:r w:rsidR="00A7113A" w:rsidRPr="006734EC">
        <w:rPr>
          <w:lang w:val="tr-TR"/>
        </w:rPr>
        <w:t>kurmak</w:t>
      </w:r>
      <w:r>
        <w:rPr>
          <w:lang w:val="tr-TR"/>
        </w:rPr>
        <w:t xml:space="preserve"> </w:t>
      </w:r>
      <w:r w:rsidR="00A7113A" w:rsidRPr="006734EC">
        <w:rPr>
          <w:lang w:val="tr-TR"/>
        </w:rPr>
        <w:t xml:space="preserve">suretiyle, </w:t>
      </w:r>
      <w:r w:rsidR="006734EC">
        <w:rPr>
          <w:lang w:val="tr-TR"/>
        </w:rPr>
        <w:t>alternatif</w:t>
      </w:r>
      <w:r>
        <w:rPr>
          <w:lang w:val="tr-TR"/>
        </w:rPr>
        <w:t xml:space="preserve"> </w:t>
      </w:r>
      <w:r w:rsidR="00A7113A" w:rsidRPr="006734EC">
        <w:rPr>
          <w:lang w:val="tr-TR"/>
        </w:rPr>
        <w:t>uyuşmazlık</w:t>
      </w:r>
      <w:r>
        <w:rPr>
          <w:lang w:val="tr-TR"/>
        </w:rPr>
        <w:t xml:space="preserve"> </w:t>
      </w:r>
      <w:r w:rsidR="00A7113A" w:rsidRPr="006734EC">
        <w:rPr>
          <w:lang w:val="tr-TR"/>
        </w:rPr>
        <w:t>çözümüne</w:t>
      </w:r>
      <w:r>
        <w:rPr>
          <w:lang w:val="tr-TR"/>
        </w:rPr>
        <w:t xml:space="preserve"> </w:t>
      </w:r>
      <w:r w:rsidR="00A7113A" w:rsidRPr="006734EC">
        <w:rPr>
          <w:lang w:val="tr-TR"/>
        </w:rPr>
        <w:t>erişimi</w:t>
      </w:r>
      <w:r>
        <w:rPr>
          <w:lang w:val="tr-TR"/>
        </w:rPr>
        <w:t xml:space="preserve"> </w:t>
      </w:r>
      <w:r w:rsidR="00A7113A" w:rsidRPr="006734EC">
        <w:rPr>
          <w:lang w:val="tr-TR"/>
        </w:rPr>
        <w:t>kolaylaştırmak</w:t>
      </w:r>
      <w:r>
        <w:rPr>
          <w:lang w:val="tr-TR"/>
        </w:rPr>
        <w:t xml:space="preserve"> </w:t>
      </w:r>
      <w:r w:rsidR="00A7113A" w:rsidRPr="006734EC">
        <w:rPr>
          <w:lang w:val="tr-TR"/>
        </w:rPr>
        <w:t>ve</w:t>
      </w:r>
      <w:r>
        <w:rPr>
          <w:lang w:val="tr-TR"/>
        </w:rPr>
        <w:t xml:space="preserve"> </w:t>
      </w:r>
      <w:r w:rsidR="00A7113A" w:rsidRPr="006734EC">
        <w:rPr>
          <w:lang w:val="tr-TR"/>
        </w:rPr>
        <w:t>uyuşmazlıkların</w:t>
      </w:r>
      <w:r>
        <w:rPr>
          <w:lang w:val="tr-TR"/>
        </w:rPr>
        <w:t xml:space="preserve"> </w:t>
      </w:r>
      <w:r w:rsidR="00A7113A" w:rsidRPr="006734EC">
        <w:rPr>
          <w:lang w:val="tr-TR"/>
        </w:rPr>
        <w:t>dostane</w:t>
      </w:r>
      <w:r>
        <w:rPr>
          <w:lang w:val="tr-TR"/>
        </w:rPr>
        <w:t xml:space="preserve"> </w:t>
      </w:r>
      <w:r w:rsidR="00A7113A" w:rsidRPr="006734EC">
        <w:rPr>
          <w:lang w:val="tr-TR"/>
        </w:rPr>
        <w:t>çözümünü</w:t>
      </w:r>
      <w:r>
        <w:rPr>
          <w:lang w:val="tr-TR"/>
        </w:rPr>
        <w:t xml:space="preserve"> </w:t>
      </w:r>
      <w:r w:rsidR="00A7113A" w:rsidRPr="006734EC">
        <w:rPr>
          <w:lang w:val="tr-TR"/>
        </w:rPr>
        <w:t>geliştirmektir</w:t>
      </w:r>
      <w:r w:rsidR="007A58F1" w:rsidRPr="006734EC">
        <w:rPr>
          <w:lang w:val="tr-TR"/>
        </w:rPr>
        <w:t>”</w:t>
      </w:r>
      <w:r w:rsidR="00A7113A" w:rsidRPr="006734EC">
        <w:rPr>
          <w:lang w:val="tr-TR"/>
        </w:rPr>
        <w:t>.</w:t>
      </w:r>
      <w:r w:rsidR="00A7113A" w:rsidRPr="007A58F1">
        <w:rPr>
          <w:lang w:val="tr-TR"/>
        </w:rPr>
        <w:t xml:space="preserve"> Arabuluculuk ve dava süreci arasındaki 'dengeli ilişki</w:t>
      </w:r>
      <w:proofErr w:type="gramStart"/>
      <w:r w:rsidR="00A7113A" w:rsidRPr="007A58F1">
        <w:rPr>
          <w:lang w:val="tr-TR"/>
        </w:rPr>
        <w:t>' -</w:t>
      </w:r>
      <w:proofErr w:type="gramEnd"/>
      <w:r w:rsidR="00A7113A" w:rsidRPr="007A58F1">
        <w:rPr>
          <w:lang w:val="tr-TR"/>
        </w:rPr>
        <w:t xml:space="preserve"> gerekirse arabuluculu</w:t>
      </w:r>
      <w:r w:rsidR="007A58F1">
        <w:rPr>
          <w:lang w:val="tr-TR"/>
        </w:rPr>
        <w:t xml:space="preserve">ğu </w:t>
      </w:r>
      <w:r w:rsidR="00A7113A" w:rsidRPr="007A58F1">
        <w:rPr>
          <w:lang w:val="tr-TR"/>
        </w:rPr>
        <w:t>bir dava şartı haline getirerek,ulusal mahkemelerde açılan belirli</w:t>
      </w:r>
      <w:r>
        <w:rPr>
          <w:lang w:val="tr-TR"/>
        </w:rPr>
        <w:t xml:space="preserve"> </w:t>
      </w:r>
      <w:r w:rsidR="00A7113A" w:rsidRPr="007A58F1">
        <w:rPr>
          <w:lang w:val="tr-TR"/>
        </w:rPr>
        <w:t>sayıda dosyada öncelikle arabuluculuk yapılması gerektiği şeklinde yorumlanmaktadır. (5. maddenin 2. fıkrasında açıkça izin verildiği gibi)</w:t>
      </w:r>
    </w:p>
    <w:p w14:paraId="2A191B46" w14:textId="77777777" w:rsidR="00A7113A" w:rsidRPr="007A58F1" w:rsidRDefault="00A7113A" w:rsidP="007A58F1">
      <w:pPr>
        <w:jc w:val="both"/>
        <w:rPr>
          <w:lang w:val="tr-TR"/>
        </w:rPr>
      </w:pPr>
    </w:p>
    <w:p w14:paraId="20380381" w14:textId="7994EC12" w:rsidR="00A7113A" w:rsidRPr="007A58F1" w:rsidRDefault="00E85924" w:rsidP="007A58F1">
      <w:pPr>
        <w:jc w:val="both"/>
        <w:rPr>
          <w:lang w:val="tr-TR"/>
        </w:rPr>
      </w:pPr>
      <w:r>
        <w:rPr>
          <w:lang w:val="tr-TR"/>
        </w:rPr>
        <w:tab/>
      </w:r>
      <w:r w:rsidR="00A7113A" w:rsidRPr="007A58F1">
        <w:rPr>
          <w:lang w:val="tr-TR"/>
        </w:rPr>
        <w:t xml:space="preserve">2013'te “kolay vazgeçme </w:t>
      </w:r>
      <w:proofErr w:type="spellStart"/>
      <w:proofErr w:type="gramStart"/>
      <w:r w:rsidR="00A7113A" w:rsidRPr="007A58F1">
        <w:rPr>
          <w:lang w:val="tr-TR"/>
        </w:rPr>
        <w:t>modeli”uygulamasını</w:t>
      </w:r>
      <w:proofErr w:type="spellEnd"/>
      <w:proofErr w:type="gramEnd"/>
      <w:r w:rsidR="00A7113A" w:rsidRPr="007A58F1">
        <w:rPr>
          <w:lang w:val="tr-TR"/>
        </w:rPr>
        <w:t xml:space="preserve"> tanıtan İtalyan sisteminde belirli hukuk davalarındaki tarafların arabulucu ile ilk toplantıya katılmaları gerekir, aksi halde müteakip davada hem mali hem de </w:t>
      </w:r>
      <w:proofErr w:type="spellStart"/>
      <w:r w:rsidR="00A7113A" w:rsidRPr="007A58F1">
        <w:rPr>
          <w:lang w:val="tr-TR"/>
        </w:rPr>
        <w:t>usuli</w:t>
      </w:r>
      <w:proofErr w:type="spellEnd"/>
      <w:r w:rsidR="00A7113A" w:rsidRPr="007A58F1">
        <w:rPr>
          <w:lang w:val="tr-TR"/>
        </w:rPr>
        <w:t xml:space="preserve"> yaptırımlara maruz kalabileceklerdir. İlk toplantının sonunda arabuluculuktan vazgeçmenin</w:t>
      </w:r>
      <w:r>
        <w:rPr>
          <w:lang w:val="tr-TR"/>
        </w:rPr>
        <w:t xml:space="preserve"> </w:t>
      </w:r>
      <w:r w:rsidR="006734EC">
        <w:rPr>
          <w:lang w:val="tr-TR"/>
        </w:rPr>
        <w:t xml:space="preserve">ise </w:t>
      </w:r>
      <w:r w:rsidR="00A7113A" w:rsidRPr="007A58F1">
        <w:rPr>
          <w:lang w:val="tr-TR"/>
        </w:rPr>
        <w:t>olumsuz sonuçları bulunmamaktadır.</w:t>
      </w:r>
    </w:p>
    <w:p w14:paraId="1FEB32BF" w14:textId="77777777" w:rsidR="00A7113A" w:rsidRPr="007A58F1" w:rsidRDefault="00A7113A" w:rsidP="007A58F1">
      <w:pPr>
        <w:jc w:val="both"/>
        <w:rPr>
          <w:lang w:val="tr-TR"/>
        </w:rPr>
      </w:pPr>
    </w:p>
    <w:p w14:paraId="1D069CC9" w14:textId="77777777" w:rsidR="00A7113A" w:rsidRPr="007A58F1" w:rsidRDefault="00E85924" w:rsidP="007A58F1">
      <w:pPr>
        <w:jc w:val="both"/>
        <w:rPr>
          <w:lang w:val="tr-TR"/>
        </w:rPr>
      </w:pPr>
      <w:r>
        <w:rPr>
          <w:lang w:val="tr-TR"/>
        </w:rPr>
        <w:tab/>
      </w:r>
      <w:r w:rsidR="00A7113A" w:rsidRPr="007A58F1">
        <w:rPr>
          <w:lang w:val="tr-TR"/>
        </w:rPr>
        <w:t>Yedi yıldır İtalya'da uygulanan</w:t>
      </w:r>
      <w:r>
        <w:rPr>
          <w:lang w:val="tr-TR"/>
        </w:rPr>
        <w:t xml:space="preserve"> </w:t>
      </w:r>
      <w:r w:rsidR="00A7113A" w:rsidRPr="007A58F1">
        <w:rPr>
          <w:lang w:val="tr-TR"/>
        </w:rPr>
        <w:t xml:space="preserve">bu model, yılda ortalama 150.000 </w:t>
      </w:r>
      <w:r w:rsidR="007A58F1">
        <w:rPr>
          <w:lang w:val="tr-TR"/>
        </w:rPr>
        <w:t>adet arabuluculuk</w:t>
      </w:r>
      <w:r w:rsidR="00A7113A" w:rsidRPr="007A58F1">
        <w:rPr>
          <w:lang w:val="tr-TR"/>
        </w:rPr>
        <w:t xml:space="preserve"> dosyası</w:t>
      </w:r>
      <w:r>
        <w:rPr>
          <w:lang w:val="tr-TR"/>
        </w:rPr>
        <w:t xml:space="preserve"> </w:t>
      </w:r>
      <w:r w:rsidR="00A7113A" w:rsidRPr="007A58F1">
        <w:rPr>
          <w:lang w:val="tr-TR"/>
        </w:rPr>
        <w:t>oluşmasını sağlıyor</w:t>
      </w:r>
      <w:r>
        <w:rPr>
          <w:lang w:val="tr-TR"/>
        </w:rPr>
        <w:t xml:space="preserve"> </w:t>
      </w:r>
      <w:r w:rsidR="00A7113A" w:rsidRPr="007A58F1">
        <w:rPr>
          <w:lang w:val="tr-TR"/>
        </w:rPr>
        <w:t xml:space="preserve">ve daha önce bahsettiğim olumlu filtreleme etkisinin görüldüğünü kanıtlıyor.  Taraflar </w:t>
      </w:r>
      <w:r w:rsidR="007A58F1">
        <w:rPr>
          <w:lang w:val="tr-TR"/>
        </w:rPr>
        <w:t>ilk görüşmeye katıldıklarında</w:t>
      </w:r>
      <w:r w:rsidR="00A7113A" w:rsidRPr="007A58F1">
        <w:rPr>
          <w:lang w:val="tr-TR"/>
        </w:rPr>
        <w:t xml:space="preserve"> yaklaşık %50 oranında anlaşmaktadır ki bu</w:t>
      </w:r>
      <w:r w:rsidR="007A58F1">
        <w:rPr>
          <w:lang w:val="tr-TR"/>
        </w:rPr>
        <w:t xml:space="preserve"> da müthiş bir oran. Düşünün ki</w:t>
      </w:r>
      <w:r w:rsidR="00A7113A" w:rsidRPr="007A58F1">
        <w:rPr>
          <w:lang w:val="tr-TR"/>
        </w:rPr>
        <w:t>;</w:t>
      </w:r>
      <w:r>
        <w:rPr>
          <w:lang w:val="tr-TR"/>
        </w:rPr>
        <w:t xml:space="preserve"> </w:t>
      </w:r>
      <w:r w:rsidR="00A7113A" w:rsidRPr="007A58F1">
        <w:rPr>
          <w:lang w:val="tr-TR"/>
        </w:rPr>
        <w:t>yüz yüze bir anlaşma müzakere edemeyecek</w:t>
      </w:r>
      <w:r>
        <w:rPr>
          <w:lang w:val="tr-TR"/>
        </w:rPr>
        <w:t xml:space="preserve"> </w:t>
      </w:r>
      <w:r w:rsidR="00A7113A" w:rsidRPr="007A58F1">
        <w:rPr>
          <w:lang w:val="tr-TR"/>
        </w:rPr>
        <w:t>(denemeyen veya başarılı olamayan) olan bu taraflar için yalnızca arabuluculuğun dava şartı olması bu başarılı sonucu ortaya çıkarmıştır.  Basit, hızlı ve ucuz bir</w:t>
      </w:r>
      <w:r w:rsidR="007A58F1">
        <w:rPr>
          <w:lang w:val="tr-TR"/>
        </w:rPr>
        <w:t xml:space="preserve"> 'arabuluculuk deneyimi</w:t>
      </w:r>
      <w:r w:rsidR="006734EC">
        <w:rPr>
          <w:lang w:val="tr-TR"/>
        </w:rPr>
        <w:t>’</w:t>
      </w:r>
      <w:r w:rsidR="007A58F1">
        <w:rPr>
          <w:lang w:val="tr-TR"/>
        </w:rPr>
        <w:t xml:space="preserve"> yaşaması </w:t>
      </w:r>
      <w:r w:rsidR="00A7113A" w:rsidRPr="007A58F1">
        <w:rPr>
          <w:lang w:val="tr-TR"/>
        </w:rPr>
        <w:t>gereken bu taraflar iki davadan birinde arabuluculuk yoluyla anlaşma sağlayabiliyor.  Yıllar önce de</w:t>
      </w:r>
      <w:r>
        <w:rPr>
          <w:lang w:val="tr-TR"/>
        </w:rPr>
        <w:t xml:space="preserve"> </w:t>
      </w:r>
      <w:r w:rsidR="00A7113A" w:rsidRPr="007A58F1">
        <w:rPr>
          <w:lang w:val="tr-TR"/>
        </w:rPr>
        <w:t xml:space="preserve">söylediğim </w:t>
      </w:r>
      <w:proofErr w:type="gramStart"/>
      <w:r w:rsidR="00A7113A" w:rsidRPr="007A58F1">
        <w:rPr>
          <w:lang w:val="tr-TR"/>
        </w:rPr>
        <w:t>gibi;susadığını</w:t>
      </w:r>
      <w:proofErr w:type="gramEnd"/>
      <w:r>
        <w:rPr>
          <w:lang w:val="tr-TR"/>
        </w:rPr>
        <w:t xml:space="preserve"> </w:t>
      </w:r>
      <w:r w:rsidR="00A7113A" w:rsidRPr="007A58F1">
        <w:rPr>
          <w:lang w:val="tr-TR"/>
        </w:rPr>
        <w:t>bildiğiniz bir atı iyi suyu o</w:t>
      </w:r>
      <w:r w:rsidR="006734EC">
        <w:rPr>
          <w:lang w:val="tr-TR"/>
        </w:rPr>
        <w:t xml:space="preserve">lan bir nehre götürürseniz ilk </w:t>
      </w:r>
      <w:r w:rsidR="00A7113A" w:rsidRPr="007A58F1">
        <w:rPr>
          <w:lang w:val="tr-TR"/>
        </w:rPr>
        <w:t>olasılık atın suyu içmesi ve ikinizin de mutlu olmasıdır.</w:t>
      </w:r>
    </w:p>
    <w:p w14:paraId="21B984DE" w14:textId="77777777" w:rsidR="00A7113A" w:rsidRPr="007A58F1" w:rsidRDefault="00A7113A" w:rsidP="007A58F1">
      <w:pPr>
        <w:jc w:val="both"/>
        <w:rPr>
          <w:lang w:val="tr-TR"/>
        </w:rPr>
      </w:pPr>
    </w:p>
    <w:p w14:paraId="652AF4D0" w14:textId="77777777" w:rsidR="00A7113A" w:rsidRPr="007A58F1" w:rsidRDefault="00E85924" w:rsidP="007A58F1">
      <w:pPr>
        <w:jc w:val="both"/>
        <w:rPr>
          <w:lang w:val="tr-TR"/>
        </w:rPr>
      </w:pPr>
      <w:r>
        <w:rPr>
          <w:lang w:val="tr-TR"/>
        </w:rPr>
        <w:tab/>
      </w:r>
      <w:r w:rsidR="00A7113A" w:rsidRPr="007A58F1">
        <w:rPr>
          <w:lang w:val="tr-TR"/>
        </w:rPr>
        <w:t>Bu İtalyan arabuluculuk modelinin Türk ve geç de olsa Yunan arabuluculuk yasalarını etkilemesi şaşırtıcı değildir. Dava şartı arabuluculuk uygulamasının yürürlüğe girmesinin</w:t>
      </w:r>
      <w:r>
        <w:rPr>
          <w:lang w:val="tr-TR"/>
        </w:rPr>
        <w:t xml:space="preserve"> </w:t>
      </w:r>
      <w:r w:rsidR="00A7113A" w:rsidRPr="007A58F1">
        <w:rPr>
          <w:lang w:val="tr-TR"/>
        </w:rPr>
        <w:t>öncesinde ve sonrasında Türkiye istatistiklerine baktığımızda iyi ölçüde bir arabuluculuk piyasası oluşturmanın ne kadar basit olduğunu</w:t>
      </w:r>
      <w:r>
        <w:rPr>
          <w:lang w:val="tr-TR"/>
        </w:rPr>
        <w:t xml:space="preserve"> </w:t>
      </w:r>
      <w:r w:rsidR="00A7113A" w:rsidRPr="007A58F1">
        <w:rPr>
          <w:lang w:val="tr-TR"/>
        </w:rPr>
        <w:t>görebiliriz. Yani arabuluculuk</w:t>
      </w:r>
      <w:r w:rsidR="007A58F1">
        <w:rPr>
          <w:lang w:val="tr-TR"/>
        </w:rPr>
        <w:t xml:space="preserve"> kullanılarak çözülen </w:t>
      </w:r>
      <w:r w:rsidR="00A7113A" w:rsidRPr="007A58F1">
        <w:rPr>
          <w:lang w:val="tr-TR"/>
        </w:rPr>
        <w:t>uyuşmazlık</w:t>
      </w:r>
      <w:r>
        <w:rPr>
          <w:lang w:val="tr-TR"/>
        </w:rPr>
        <w:t xml:space="preserve"> </w:t>
      </w:r>
      <w:r w:rsidR="00A7113A" w:rsidRPr="007A58F1">
        <w:rPr>
          <w:lang w:val="tr-TR"/>
        </w:rPr>
        <w:t>sayısının, dava edilenler</w:t>
      </w:r>
      <w:r w:rsidR="007A58F1">
        <w:rPr>
          <w:lang w:val="tr-TR"/>
        </w:rPr>
        <w:t>e göre asla</w:t>
      </w:r>
      <w:r w:rsidR="006734EC">
        <w:rPr>
          <w:lang w:val="tr-TR"/>
        </w:rPr>
        <w:t xml:space="preserve"> azınlıkta kalmadığı </w:t>
      </w:r>
      <w:r w:rsidR="00A7113A" w:rsidRPr="007A58F1">
        <w:rPr>
          <w:lang w:val="tr-TR"/>
        </w:rPr>
        <w:t>bir durumdan bahsedebiliriz. Böyle bir piyasa</w:t>
      </w:r>
      <w:r w:rsidR="0032568F">
        <w:rPr>
          <w:lang w:val="tr-TR"/>
        </w:rPr>
        <w:t xml:space="preserve"> </w:t>
      </w:r>
      <w:r w:rsidR="00A7113A" w:rsidRPr="007A58F1">
        <w:rPr>
          <w:lang w:val="tr-TR"/>
        </w:rPr>
        <w:t>olmadan, arabuluculuk kalitesi, akreditasyon vb. ile ilgili tüm münakaşalar tartışmalı ve önemsizdir. Kamusal ve özel denetimlere tabi mevzuat ile düzenlenmiş arabuluculuk uygulaması, tek bir arabuluculuk oluşturmanın niteliğine yönelik bitmeyen tartışmalardan</w:t>
      </w:r>
      <w:r w:rsidR="0032568F">
        <w:rPr>
          <w:lang w:val="tr-TR"/>
        </w:rPr>
        <w:t xml:space="preserve"> </w:t>
      </w:r>
      <w:r w:rsidR="00A7113A" w:rsidRPr="007A58F1">
        <w:rPr>
          <w:lang w:val="tr-TR"/>
        </w:rPr>
        <w:t xml:space="preserve">çok daha hızlı ve daha etkili sonuçlar üretmeye katkı sağlar. Bu, en azından benim, Birleşmiş </w:t>
      </w:r>
      <w:proofErr w:type="spellStart"/>
      <w:r w:rsidR="00A7113A" w:rsidRPr="007A58F1">
        <w:rPr>
          <w:lang w:val="tr-TR"/>
        </w:rPr>
        <w:t>Milletler'e</w:t>
      </w:r>
      <w:proofErr w:type="spellEnd"/>
      <w:r w:rsidR="00A7113A" w:rsidRPr="007A58F1">
        <w:rPr>
          <w:lang w:val="tr-TR"/>
        </w:rPr>
        <w:t xml:space="preserve"> katılmadan önce, dünyanın çeşitli yerlerinde arabuluculuğu teşvik etmek için görev aldığım bazı</w:t>
      </w:r>
      <w:r w:rsidR="0032568F">
        <w:rPr>
          <w:lang w:val="tr-TR"/>
        </w:rPr>
        <w:t xml:space="preserve"> </w:t>
      </w:r>
      <w:r w:rsidR="00A7113A" w:rsidRPr="007A58F1">
        <w:rPr>
          <w:lang w:val="tr-TR"/>
        </w:rPr>
        <w:t>büyük uluslararası bağış kuruluşlarında</w:t>
      </w:r>
      <w:r w:rsidR="007A58F1">
        <w:rPr>
          <w:lang w:val="tr-TR"/>
        </w:rPr>
        <w:t xml:space="preserve"> da edindiğim</w:t>
      </w:r>
      <w:r w:rsidR="00A7113A" w:rsidRPr="007A58F1">
        <w:rPr>
          <w:lang w:val="tr-TR"/>
        </w:rPr>
        <w:t xml:space="preserve"> bir deneyim.</w:t>
      </w:r>
    </w:p>
    <w:p w14:paraId="3BFECA4C" w14:textId="77777777" w:rsidR="00A7113A" w:rsidRPr="007A58F1" w:rsidRDefault="00A7113A" w:rsidP="007A58F1">
      <w:pPr>
        <w:jc w:val="both"/>
        <w:rPr>
          <w:lang w:val="tr-TR"/>
        </w:rPr>
      </w:pPr>
    </w:p>
    <w:p w14:paraId="38A38D51" w14:textId="77777777" w:rsidR="00A7113A" w:rsidRPr="007A58F1" w:rsidRDefault="0032568F" w:rsidP="007A58F1">
      <w:pPr>
        <w:jc w:val="both"/>
        <w:rPr>
          <w:lang w:val="tr-TR"/>
        </w:rPr>
      </w:pPr>
      <w:r>
        <w:rPr>
          <w:lang w:val="tr-TR"/>
        </w:rPr>
        <w:tab/>
      </w:r>
      <w:r w:rsidR="00A7113A" w:rsidRPr="007A58F1">
        <w:rPr>
          <w:lang w:val="tr-TR"/>
        </w:rPr>
        <w:t xml:space="preserve">Bu sonuçlar ışığında yorumcuların çoğuna sürpriz olan şey, İtalya'daki arabuluculuk şartının neden tüm hukuk davalarının yalnızca </w:t>
      </w:r>
      <w:proofErr w:type="gramStart"/>
      <w:r w:rsidR="00A7113A" w:rsidRPr="007A58F1">
        <w:rPr>
          <w:lang w:val="tr-TR"/>
        </w:rPr>
        <w:t>% 10</w:t>
      </w:r>
      <w:proofErr w:type="gramEnd"/>
      <w:r w:rsidR="00A7113A" w:rsidRPr="007A58F1">
        <w:rPr>
          <w:lang w:val="tr-TR"/>
        </w:rPr>
        <w:t>'u için geçerli olduğudur. Okuyucuların tahmin edebileceği gibi, böyle bir gereksinimin olmadığı durumlarda (yani vakaların</w:t>
      </w:r>
      <w:r>
        <w:rPr>
          <w:lang w:val="tr-TR"/>
        </w:rPr>
        <w:t xml:space="preserve"> </w:t>
      </w:r>
      <w:proofErr w:type="gramStart"/>
      <w:r w:rsidR="00A7113A" w:rsidRPr="007A58F1">
        <w:rPr>
          <w:lang w:val="tr-TR"/>
        </w:rPr>
        <w:t>% 90</w:t>
      </w:r>
      <w:proofErr w:type="gramEnd"/>
      <w:r w:rsidR="00A7113A" w:rsidRPr="007A58F1">
        <w:rPr>
          <w:lang w:val="tr-TR"/>
        </w:rPr>
        <w:t>'ında) gerçekleşen arabuluculuk sayısı son derece düşüktür.</w:t>
      </w:r>
      <w:r>
        <w:rPr>
          <w:lang w:val="tr-TR"/>
        </w:rPr>
        <w:t xml:space="preserve"> </w:t>
      </w:r>
      <w:r w:rsidR="00A7113A" w:rsidRPr="007A58F1">
        <w:rPr>
          <w:lang w:val="tr-TR"/>
        </w:rPr>
        <w:t>Pek çok arabuluculuk meraklısına</w:t>
      </w:r>
      <w:r>
        <w:rPr>
          <w:lang w:val="tr-TR"/>
        </w:rPr>
        <w:t xml:space="preserve"> </w:t>
      </w:r>
      <w:r w:rsidR="00A7113A" w:rsidRPr="007A58F1">
        <w:rPr>
          <w:lang w:val="tr-TR"/>
        </w:rPr>
        <w:t>kabul etmek zor gelse de</w:t>
      </w:r>
      <w:r>
        <w:rPr>
          <w:lang w:val="tr-TR"/>
        </w:rPr>
        <w:t xml:space="preserve"> </w:t>
      </w:r>
      <w:r w:rsidR="00A7113A" w:rsidRPr="007A58F1">
        <w:rPr>
          <w:lang w:val="tr-TR"/>
        </w:rPr>
        <w:t>sayılardaki bu keskin fark</w:t>
      </w:r>
      <w:r>
        <w:rPr>
          <w:lang w:val="tr-TR"/>
        </w:rPr>
        <w:t xml:space="preserve"> </w:t>
      </w:r>
      <w:r w:rsidR="00A7113A" w:rsidRPr="007A58F1">
        <w:rPr>
          <w:lang w:val="tr-TR"/>
        </w:rPr>
        <w:t xml:space="preserve">arabuluculuğun öncelikle bir kültür meselesi olduğu </w:t>
      </w:r>
      <w:r w:rsidR="007A58F1">
        <w:rPr>
          <w:lang w:val="tr-TR"/>
        </w:rPr>
        <w:t>görüşü ile</w:t>
      </w:r>
      <w:r w:rsidR="00A7113A" w:rsidRPr="007A58F1">
        <w:rPr>
          <w:lang w:val="tr-TR"/>
        </w:rPr>
        <w:t xml:space="preserve"> açıklanabilir.</w:t>
      </w:r>
      <w:r>
        <w:rPr>
          <w:lang w:val="tr-TR"/>
        </w:rPr>
        <w:t xml:space="preserve"> </w:t>
      </w:r>
      <w:r w:rsidR="00A7113A" w:rsidRPr="007A58F1">
        <w:rPr>
          <w:lang w:val="tr-TR"/>
        </w:rPr>
        <w:t>Arabuluculuk kültürü ve teşviki elbette önemli konulardır, ama kesinlikle birincil konular değildir.</w:t>
      </w:r>
      <w:r>
        <w:rPr>
          <w:lang w:val="tr-TR"/>
        </w:rPr>
        <w:t xml:space="preserve"> </w:t>
      </w:r>
      <w:r w:rsidR="00A7113A" w:rsidRPr="007A58F1">
        <w:rPr>
          <w:lang w:val="tr-TR"/>
        </w:rPr>
        <w:t>Hatta nasıl oluyor da davacılar ve özellikle de avukatlar aynı olduğu halde aynı ülkede belirli uyuşmazlık türlerinde (arabuluculuğun dava şartı</w:t>
      </w:r>
      <w:r>
        <w:rPr>
          <w:lang w:val="tr-TR"/>
        </w:rPr>
        <w:t xml:space="preserve"> </w:t>
      </w:r>
      <w:r w:rsidR="00A7113A" w:rsidRPr="007A58F1">
        <w:rPr>
          <w:lang w:val="tr-TR"/>
        </w:rPr>
        <w:t>olduğu uyuşmazlıklarda) arabuluculuk sayısı bir hayli fazla iken, diğer uyuşmazlık türlerinde</w:t>
      </w:r>
      <w:r>
        <w:rPr>
          <w:lang w:val="tr-TR"/>
        </w:rPr>
        <w:t xml:space="preserve"> </w:t>
      </w:r>
      <w:r w:rsidR="00A7113A" w:rsidRPr="007A58F1">
        <w:rPr>
          <w:lang w:val="tr-TR"/>
        </w:rPr>
        <w:t>(arabuluculuğun dava şartı olmadığı uyuşmazlıklarda) hiç arabuluculuk yapılmıyor veya çok az sayıda yapılıyor?</w:t>
      </w:r>
      <w:r>
        <w:rPr>
          <w:lang w:val="tr-TR"/>
        </w:rPr>
        <w:t xml:space="preserve"> </w:t>
      </w:r>
      <w:proofErr w:type="spellStart"/>
      <w:r w:rsidR="00A7113A" w:rsidRPr="007A58F1">
        <w:rPr>
          <w:lang w:val="tr-TR"/>
        </w:rPr>
        <w:t>Kahnemen</w:t>
      </w:r>
      <w:proofErr w:type="spellEnd"/>
      <w:r w:rsidR="00A7113A" w:rsidRPr="007A58F1">
        <w:rPr>
          <w:lang w:val="tr-TR"/>
        </w:rPr>
        <w:t xml:space="preserve"> kalibresi Nobel Ödülü kazanan</w:t>
      </w:r>
      <w:r>
        <w:rPr>
          <w:lang w:val="tr-TR"/>
        </w:rPr>
        <w:t xml:space="preserve"> </w:t>
      </w:r>
      <w:proofErr w:type="spellStart"/>
      <w:r w:rsidR="00A7113A" w:rsidRPr="007A58F1">
        <w:rPr>
          <w:lang w:val="tr-TR"/>
        </w:rPr>
        <w:t>Tversky</w:t>
      </w:r>
      <w:proofErr w:type="spellEnd"/>
      <w:r w:rsidR="00A7113A" w:rsidRPr="007A58F1">
        <w:rPr>
          <w:lang w:val="tr-TR"/>
        </w:rPr>
        <w:t xml:space="preserve"> ve </w:t>
      </w:r>
      <w:proofErr w:type="spellStart"/>
      <w:r w:rsidR="00A7113A" w:rsidRPr="007A58F1">
        <w:rPr>
          <w:lang w:val="tr-TR"/>
        </w:rPr>
        <w:t>Thalerin</w:t>
      </w:r>
      <w:proofErr w:type="spellEnd"/>
      <w:r w:rsidR="00A7113A" w:rsidRPr="007A58F1">
        <w:rPr>
          <w:lang w:val="tr-TR"/>
        </w:rPr>
        <w:t xml:space="preserve"> açıkladığı üzere, birincil konu politikadır.</w:t>
      </w:r>
    </w:p>
    <w:p w14:paraId="75712FBE" w14:textId="77777777" w:rsidR="00A7113A" w:rsidRPr="007A58F1" w:rsidRDefault="00A7113A" w:rsidP="007A58F1">
      <w:pPr>
        <w:jc w:val="both"/>
        <w:rPr>
          <w:lang w:val="tr-TR"/>
        </w:rPr>
      </w:pPr>
    </w:p>
    <w:p w14:paraId="12418BA1" w14:textId="2861BA56" w:rsidR="00A7113A" w:rsidRPr="004C256F" w:rsidRDefault="0032568F" w:rsidP="007A58F1">
      <w:pPr>
        <w:jc w:val="both"/>
        <w:rPr>
          <w:lang w:val="tr-TR"/>
        </w:rPr>
      </w:pPr>
      <w:r>
        <w:rPr>
          <w:lang w:val="tr-TR"/>
        </w:rPr>
        <w:tab/>
      </w:r>
      <w:r w:rsidR="004C256F">
        <w:rPr>
          <w:lang w:val="tr-TR"/>
        </w:rPr>
        <w:t>Birleş</w:t>
      </w:r>
      <w:r w:rsidR="007A58F1">
        <w:rPr>
          <w:lang w:val="tr-TR"/>
        </w:rPr>
        <w:t>miş</w:t>
      </w:r>
      <w:r w:rsidR="00A7113A" w:rsidRPr="007A58F1">
        <w:rPr>
          <w:lang w:val="tr-TR"/>
        </w:rPr>
        <w:t xml:space="preserve"> Milletler kapsamında, henüz esaslı</w:t>
      </w:r>
      <w:r>
        <w:rPr>
          <w:lang w:val="tr-TR"/>
        </w:rPr>
        <w:t xml:space="preserve"> </w:t>
      </w:r>
      <w:r w:rsidR="00A7113A" w:rsidRPr="007A58F1">
        <w:rPr>
          <w:lang w:val="tr-TR"/>
        </w:rPr>
        <w:t>bir “kolay vazgeçme</w:t>
      </w:r>
      <w:r>
        <w:rPr>
          <w:lang w:val="tr-TR"/>
        </w:rPr>
        <w:t xml:space="preserve"> </w:t>
      </w:r>
      <w:r w:rsidR="00A7113A" w:rsidRPr="007A58F1">
        <w:rPr>
          <w:lang w:val="tr-TR"/>
        </w:rPr>
        <w:t>modeli” uygulamaya konulmamıştır, ancak en azından bazı BM kuruluşlarının</w:t>
      </w:r>
      <w:r>
        <w:rPr>
          <w:lang w:val="tr-TR"/>
        </w:rPr>
        <w:t xml:space="preserve"> </w:t>
      </w:r>
      <w:r w:rsidR="00A7113A" w:rsidRPr="007A58F1">
        <w:rPr>
          <w:lang w:val="tr-TR"/>
        </w:rPr>
        <w:t>deneyimlerine dayanarak bu yönde bir hareketlenme olduğuna dair emareler bulunmaktadır.</w:t>
      </w:r>
      <w:r>
        <w:rPr>
          <w:lang w:val="tr-TR"/>
        </w:rPr>
        <w:t xml:space="preserve"> </w:t>
      </w:r>
      <w:r w:rsidR="00A7113A" w:rsidRPr="007A58F1">
        <w:rPr>
          <w:lang w:val="tr-TR"/>
        </w:rPr>
        <w:t>Örnek olarak, en son Yıllık Raporumuz</w:t>
      </w:r>
      <w:r w:rsidR="007A58F1">
        <w:rPr>
          <w:lang w:val="tr-TR"/>
        </w:rPr>
        <w:t>da</w:t>
      </w:r>
      <w:r w:rsidR="00A7113A" w:rsidRPr="007A58F1">
        <w:rPr>
          <w:lang w:val="tr-TR"/>
        </w:rPr>
        <w:t xml:space="preserve"> yakında benzer BM kuruluşları tarafından benimseneceğini umduğum UNICEF</w:t>
      </w:r>
      <w:r>
        <w:rPr>
          <w:lang w:val="tr-TR"/>
        </w:rPr>
        <w:t xml:space="preserve"> </w:t>
      </w:r>
      <w:r w:rsidR="00A7113A" w:rsidRPr="007A58F1">
        <w:rPr>
          <w:lang w:val="tr-TR"/>
        </w:rPr>
        <w:t>bünyesinde bir dahili arabuluculuk projesi geliştirilmesinden söz edilmektedir.</w:t>
      </w:r>
    </w:p>
    <w:p w14:paraId="77965FD9" w14:textId="77777777" w:rsidR="00A7113A" w:rsidRPr="00733B96" w:rsidRDefault="00A7113A" w:rsidP="007A58F1">
      <w:pPr>
        <w:jc w:val="both"/>
        <w:rPr>
          <w:color w:val="222222"/>
          <w:lang w:val="tr-TR"/>
        </w:rPr>
      </w:pPr>
      <w:r w:rsidRPr="00733B96">
        <w:rPr>
          <w:rFonts w:eastAsia="Times New Roman"/>
          <w:highlight w:val="yellow"/>
          <w:lang w:val="tr-TR"/>
        </w:rPr>
        <w:br/>
      </w:r>
      <w:r w:rsidR="0032568F">
        <w:rPr>
          <w:lang w:val="tr-TR"/>
        </w:rPr>
        <w:tab/>
      </w:r>
      <w:r w:rsidR="007A58F1">
        <w:rPr>
          <w:lang w:val="tr-TR"/>
        </w:rPr>
        <w:t>H.B</w:t>
      </w:r>
      <w:r w:rsidRPr="007A58F1">
        <w:rPr>
          <w:lang w:val="tr-TR"/>
        </w:rPr>
        <w:t xml:space="preserve">: Sizce uyuşmazlığın niteliği gereği bir yargı kararı ile sonuçlanacak mahkeme prosedürü gibi bir başka yöntemin açıkça daha uygun ve etkili </w:t>
      </w:r>
      <w:r w:rsidR="004C256F">
        <w:rPr>
          <w:lang w:val="tr-TR"/>
        </w:rPr>
        <w:t xml:space="preserve">bir yöntem olabileceği görülen </w:t>
      </w:r>
      <w:r w:rsidRPr="007A58F1">
        <w:rPr>
          <w:lang w:val="tr-TR"/>
        </w:rPr>
        <w:t>durumlarda da arabuluculuk (kolay vazgeçme modeli ile)</w:t>
      </w:r>
      <w:r w:rsidR="0032568F">
        <w:rPr>
          <w:lang w:val="tr-TR"/>
        </w:rPr>
        <w:t xml:space="preserve"> </w:t>
      </w:r>
      <w:r w:rsidRPr="007A58F1">
        <w:rPr>
          <w:lang w:val="tr-TR"/>
        </w:rPr>
        <w:t>denenmeli midir?</w:t>
      </w:r>
      <w:r w:rsidR="0032568F">
        <w:rPr>
          <w:lang w:val="tr-TR"/>
        </w:rPr>
        <w:t xml:space="preserve"> </w:t>
      </w:r>
      <w:r w:rsidRPr="007A58F1">
        <w:rPr>
          <w:lang w:val="tr-TR"/>
        </w:rPr>
        <w:t xml:space="preserve">Örneğin, mevzuatın veya yasal bir hükmün yorumlanması hakkında tarafların tartıştıkları davaları </w:t>
      </w:r>
      <w:r w:rsidR="004C256F">
        <w:rPr>
          <w:lang w:val="tr-TR"/>
        </w:rPr>
        <w:t>düşünecek olursak</w:t>
      </w:r>
      <w:r w:rsidRPr="007A58F1">
        <w:rPr>
          <w:lang w:val="tr-TR"/>
        </w:rPr>
        <w:t>.</w:t>
      </w:r>
    </w:p>
    <w:p w14:paraId="5EE80928" w14:textId="77777777" w:rsidR="00A7113A" w:rsidRPr="007A58F1" w:rsidRDefault="00A7113A" w:rsidP="007A58F1">
      <w:pPr>
        <w:jc w:val="both"/>
        <w:rPr>
          <w:lang w:val="tr-TR"/>
        </w:rPr>
      </w:pPr>
    </w:p>
    <w:p w14:paraId="3EA3BBFD" w14:textId="402D43E0" w:rsidR="0011437D" w:rsidRPr="007A58F1" w:rsidRDefault="0032568F" w:rsidP="007A58F1">
      <w:pPr>
        <w:jc w:val="both"/>
        <w:rPr>
          <w:lang w:val="tr-TR"/>
        </w:rPr>
      </w:pPr>
      <w:r>
        <w:rPr>
          <w:lang w:val="tr-TR"/>
        </w:rPr>
        <w:tab/>
      </w:r>
      <w:r w:rsidR="00A7113A" w:rsidRPr="007A58F1">
        <w:rPr>
          <w:lang w:val="tr-TR"/>
        </w:rPr>
        <w:t>G.P: Hatırlayacağınız gibi, benim görüşüme göre, arabuluculuk</w:t>
      </w:r>
      <w:r>
        <w:rPr>
          <w:lang w:val="tr-TR"/>
        </w:rPr>
        <w:t xml:space="preserve"> </w:t>
      </w:r>
      <w:r w:rsidR="00A7113A" w:rsidRPr="007A58F1">
        <w:rPr>
          <w:lang w:val="tr-TR"/>
        </w:rPr>
        <w:t>anlaşmama ile sonuçlansa bile faydalı bir süreçtir. Bu nedenle, zayıf bir arabuluculuk politikası nedeniyle hiç gerçekleşme</w:t>
      </w:r>
      <w:r w:rsidR="007A58F1">
        <w:rPr>
          <w:lang w:val="tr-TR"/>
        </w:rPr>
        <w:t>yecek</w:t>
      </w:r>
      <w:r>
        <w:rPr>
          <w:lang w:val="tr-TR"/>
        </w:rPr>
        <w:t xml:space="preserve"> </w:t>
      </w:r>
      <w:r w:rsidR="004C256F">
        <w:rPr>
          <w:lang w:val="tr-TR"/>
        </w:rPr>
        <w:t>bir arabuluculuğa göre benim seç</w:t>
      </w:r>
      <w:r w:rsidR="00A7113A" w:rsidRPr="007A58F1">
        <w:rPr>
          <w:lang w:val="tr-TR"/>
        </w:rPr>
        <w:t>imim yine de anlaşma ile sonuçlanmayan bir arabuluculuktan (başından beri çok muhtemel bir şekilde başarısızlıkla sonuçlanacağı bilinen bir arabuluculuk da dahil olmak üzere) yana olur.</w:t>
      </w:r>
      <w:r>
        <w:rPr>
          <w:lang w:val="tr-TR"/>
        </w:rPr>
        <w:t xml:space="preserve"> </w:t>
      </w:r>
      <w:r w:rsidR="00A7113A" w:rsidRPr="007A58F1">
        <w:rPr>
          <w:lang w:val="tr-TR"/>
        </w:rPr>
        <w:t>Bununla birlikte, yasa koyucular arabuluculukta ciddi başlangıç ​​çabaları gerektiren arabuluculuk kurallarını yazarken değişik seçimlerle karşı karşıya kalmaktadır. Örnek olarak, bazı yargı çevrelerinde tarafların talebine bakılmaksızın arabuluculuğa gönderilen dosyalar rastgele, uyuşmazlık türüne bakılmadan seçilebilmektedir (mahkemeye sunulan her dosyadanbir sonraki ya da her üçüncü dosya gibi). İtalya örneğinde ise, yasa koyucu arabuluculuğun muhtemelen daha başarılı olduğu düşünülen belirli türdeki uyuşmazlıkları (emlak, miras, hakaret vb.) belirleyerek bu durumlarda mahkeme öncesi arabuluculuk toplantısı yapılmasını düzenleyen farklı bi</w:t>
      </w:r>
      <w:r w:rsidR="00B22077">
        <w:rPr>
          <w:lang w:val="tr-TR"/>
        </w:rPr>
        <w:t>r yol seçmiştir. Her iki model</w:t>
      </w:r>
      <w:r w:rsidR="00A7113A" w:rsidRPr="007A58F1">
        <w:rPr>
          <w:lang w:val="tr-TR"/>
        </w:rPr>
        <w:t xml:space="preserve"> de değerlidir. Aslında, rastgele seçim modeli olumlu sonuçlar gösteriyorsa, uyuşmazlığın doğası farketmeksizin arabuluculuğun etkili olduğu söylenebilir. Bu durumda, mahkeme öncesi arabuluculuk toplantısını en azından dava şartı olarak tüm dava alanlarına genişletmeye karar verilebilir. İtalyan modeli ve benzerleri, arabuluculuğun bazı uyuşmazlıklarda başarılı olduğu görüldüğünde</w:t>
      </w:r>
      <w:r>
        <w:rPr>
          <w:lang w:val="tr-TR"/>
        </w:rPr>
        <w:t xml:space="preserve"> </w:t>
      </w:r>
      <w:r w:rsidR="00A7113A" w:rsidRPr="007A58F1">
        <w:rPr>
          <w:lang w:val="tr-TR"/>
        </w:rPr>
        <w:t xml:space="preserve">farklı uyuşmazlık türlerinde denemeye ve zorunlu arabuluculuğun işe yaramadığı diğer uyuşmazlık türlerinde de zorunlu arabuluculuğu uygulamadan kaldırmaya </w:t>
      </w:r>
      <w:proofErr w:type="gramStart"/>
      <w:r w:rsidR="00A7113A" w:rsidRPr="007A58F1">
        <w:rPr>
          <w:lang w:val="tr-TR"/>
        </w:rPr>
        <w:t>imkan</w:t>
      </w:r>
      <w:proofErr w:type="gramEnd"/>
      <w:r w:rsidR="00A7113A" w:rsidRPr="007A58F1">
        <w:rPr>
          <w:lang w:val="tr-TR"/>
        </w:rPr>
        <w:t xml:space="preserve"> vererek daha isabetli bulgular ortaya koymaktadır. </w:t>
      </w:r>
    </w:p>
    <w:sectPr w:rsidR="0011437D" w:rsidRPr="007A58F1" w:rsidSect="007A58F1">
      <w:headerReference w:type="default" r:id="rId8"/>
      <w:pgSz w:w="11900"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35E7E" w14:textId="77777777" w:rsidR="009F72CF" w:rsidRDefault="009F72CF" w:rsidP="00DF0C63">
      <w:r>
        <w:separator/>
      </w:r>
    </w:p>
  </w:endnote>
  <w:endnote w:type="continuationSeparator" w:id="0">
    <w:p w14:paraId="3A554C8B" w14:textId="77777777" w:rsidR="009F72CF" w:rsidRDefault="009F72CF" w:rsidP="00DF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20002A87" w:usb1="00000000" w:usb2="00000000"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93475" w14:textId="77777777" w:rsidR="009F72CF" w:rsidRDefault="009F72CF" w:rsidP="00DF0C63">
      <w:r>
        <w:separator/>
      </w:r>
    </w:p>
  </w:footnote>
  <w:footnote w:type="continuationSeparator" w:id="0">
    <w:p w14:paraId="256F1671" w14:textId="77777777" w:rsidR="009F72CF" w:rsidRDefault="009F72CF" w:rsidP="00DF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184009"/>
      <w:docPartObj>
        <w:docPartGallery w:val="Page Numbers (Top of Page)"/>
        <w:docPartUnique/>
      </w:docPartObj>
    </w:sdtPr>
    <w:sdtContent>
      <w:p w14:paraId="205B08A8" w14:textId="2EF38D53" w:rsidR="00DF0C63" w:rsidRDefault="00DF0C63">
        <w:pPr>
          <w:pStyle w:val="Header"/>
          <w:jc w:val="right"/>
        </w:pPr>
        <w:r>
          <w:fldChar w:fldCharType="begin"/>
        </w:r>
        <w:r>
          <w:instrText>PAGE   \* MERGEFORMAT</w:instrText>
        </w:r>
        <w:r>
          <w:fldChar w:fldCharType="separate"/>
        </w:r>
        <w:r>
          <w:rPr>
            <w:lang w:val="tr-TR"/>
          </w:rPr>
          <w:t>2</w:t>
        </w:r>
        <w:r>
          <w:fldChar w:fldCharType="end"/>
        </w:r>
      </w:p>
    </w:sdtContent>
  </w:sdt>
  <w:p w14:paraId="736ADA19" w14:textId="77777777" w:rsidR="00DF0C63" w:rsidRDefault="00DF0C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C1"/>
    <w:rsid w:val="000002B7"/>
    <w:rsid w:val="00001660"/>
    <w:rsid w:val="00035CC1"/>
    <w:rsid w:val="0004016F"/>
    <w:rsid w:val="00045B84"/>
    <w:rsid w:val="00053D5E"/>
    <w:rsid w:val="00055509"/>
    <w:rsid w:val="000661A8"/>
    <w:rsid w:val="0007094E"/>
    <w:rsid w:val="00071666"/>
    <w:rsid w:val="00073970"/>
    <w:rsid w:val="00080C6E"/>
    <w:rsid w:val="00082BAA"/>
    <w:rsid w:val="0009623B"/>
    <w:rsid w:val="000A3380"/>
    <w:rsid w:val="000B5EF1"/>
    <w:rsid w:val="000C3F49"/>
    <w:rsid w:val="000C4D95"/>
    <w:rsid w:val="000C6494"/>
    <w:rsid w:val="000C6A9E"/>
    <w:rsid w:val="000D64C9"/>
    <w:rsid w:val="00101D9F"/>
    <w:rsid w:val="00111332"/>
    <w:rsid w:val="00113810"/>
    <w:rsid w:val="0011437D"/>
    <w:rsid w:val="00114F03"/>
    <w:rsid w:val="00121E05"/>
    <w:rsid w:val="001228A8"/>
    <w:rsid w:val="00127A1E"/>
    <w:rsid w:val="00127A5B"/>
    <w:rsid w:val="001313A1"/>
    <w:rsid w:val="00133294"/>
    <w:rsid w:val="0013454D"/>
    <w:rsid w:val="00144BA3"/>
    <w:rsid w:val="001558BC"/>
    <w:rsid w:val="00156363"/>
    <w:rsid w:val="00167D64"/>
    <w:rsid w:val="0018015C"/>
    <w:rsid w:val="0018415E"/>
    <w:rsid w:val="0019706E"/>
    <w:rsid w:val="001A68EE"/>
    <w:rsid w:val="001B4057"/>
    <w:rsid w:val="001C2B2E"/>
    <w:rsid w:val="001C3CA2"/>
    <w:rsid w:val="001E778F"/>
    <w:rsid w:val="001F19B5"/>
    <w:rsid w:val="00211FE7"/>
    <w:rsid w:val="002176D7"/>
    <w:rsid w:val="002279A7"/>
    <w:rsid w:val="0023377D"/>
    <w:rsid w:val="0024256C"/>
    <w:rsid w:val="00242C26"/>
    <w:rsid w:val="00253CB3"/>
    <w:rsid w:val="00256E00"/>
    <w:rsid w:val="002571E1"/>
    <w:rsid w:val="00265BAD"/>
    <w:rsid w:val="002701BA"/>
    <w:rsid w:val="00273BC2"/>
    <w:rsid w:val="00276A29"/>
    <w:rsid w:val="002912AF"/>
    <w:rsid w:val="002942A8"/>
    <w:rsid w:val="002C07C0"/>
    <w:rsid w:val="002C12C8"/>
    <w:rsid w:val="002D0E1E"/>
    <w:rsid w:val="002D3816"/>
    <w:rsid w:val="002D4036"/>
    <w:rsid w:val="002E7730"/>
    <w:rsid w:val="002F0148"/>
    <w:rsid w:val="002F2DEC"/>
    <w:rsid w:val="002F3F47"/>
    <w:rsid w:val="00303FD6"/>
    <w:rsid w:val="00313FEE"/>
    <w:rsid w:val="00314278"/>
    <w:rsid w:val="00317F0D"/>
    <w:rsid w:val="0032568F"/>
    <w:rsid w:val="003478CD"/>
    <w:rsid w:val="00357A0E"/>
    <w:rsid w:val="003625B9"/>
    <w:rsid w:val="003641E8"/>
    <w:rsid w:val="0038569A"/>
    <w:rsid w:val="00386A36"/>
    <w:rsid w:val="00395280"/>
    <w:rsid w:val="00396C21"/>
    <w:rsid w:val="003B0DE0"/>
    <w:rsid w:val="003B20E8"/>
    <w:rsid w:val="003C23CF"/>
    <w:rsid w:val="00403005"/>
    <w:rsid w:val="00406C0F"/>
    <w:rsid w:val="0040736E"/>
    <w:rsid w:val="00424D0F"/>
    <w:rsid w:val="00426F8B"/>
    <w:rsid w:val="0045479F"/>
    <w:rsid w:val="00457C2E"/>
    <w:rsid w:val="00463012"/>
    <w:rsid w:val="00493196"/>
    <w:rsid w:val="00495A8C"/>
    <w:rsid w:val="004A4834"/>
    <w:rsid w:val="004B0673"/>
    <w:rsid w:val="004C256F"/>
    <w:rsid w:val="004C2883"/>
    <w:rsid w:val="004C4D66"/>
    <w:rsid w:val="004C50AF"/>
    <w:rsid w:val="004E267A"/>
    <w:rsid w:val="005061DE"/>
    <w:rsid w:val="00516611"/>
    <w:rsid w:val="005242AC"/>
    <w:rsid w:val="005319E2"/>
    <w:rsid w:val="00533655"/>
    <w:rsid w:val="00534406"/>
    <w:rsid w:val="005350FA"/>
    <w:rsid w:val="0053789D"/>
    <w:rsid w:val="005419D9"/>
    <w:rsid w:val="005460E5"/>
    <w:rsid w:val="00560D4E"/>
    <w:rsid w:val="005651BD"/>
    <w:rsid w:val="00565954"/>
    <w:rsid w:val="00565999"/>
    <w:rsid w:val="005678FC"/>
    <w:rsid w:val="00567E6D"/>
    <w:rsid w:val="00571E19"/>
    <w:rsid w:val="00574D81"/>
    <w:rsid w:val="005A5A85"/>
    <w:rsid w:val="005B2EC4"/>
    <w:rsid w:val="005B675E"/>
    <w:rsid w:val="005E14EF"/>
    <w:rsid w:val="0060573C"/>
    <w:rsid w:val="00613E99"/>
    <w:rsid w:val="00623067"/>
    <w:rsid w:val="0064397D"/>
    <w:rsid w:val="00644D5F"/>
    <w:rsid w:val="00654F21"/>
    <w:rsid w:val="00665405"/>
    <w:rsid w:val="006734EC"/>
    <w:rsid w:val="00682DE6"/>
    <w:rsid w:val="006843DB"/>
    <w:rsid w:val="006A3269"/>
    <w:rsid w:val="006C3A16"/>
    <w:rsid w:val="006D1FFD"/>
    <w:rsid w:val="006D3355"/>
    <w:rsid w:val="006D661D"/>
    <w:rsid w:val="006D7A62"/>
    <w:rsid w:val="006F03C6"/>
    <w:rsid w:val="006F3491"/>
    <w:rsid w:val="006F3B53"/>
    <w:rsid w:val="007000EF"/>
    <w:rsid w:val="007068E8"/>
    <w:rsid w:val="00710091"/>
    <w:rsid w:val="00710D6D"/>
    <w:rsid w:val="0071412A"/>
    <w:rsid w:val="007168A1"/>
    <w:rsid w:val="0071767F"/>
    <w:rsid w:val="00723E69"/>
    <w:rsid w:val="0072484D"/>
    <w:rsid w:val="00733B96"/>
    <w:rsid w:val="0074441B"/>
    <w:rsid w:val="0074515B"/>
    <w:rsid w:val="00745ACA"/>
    <w:rsid w:val="007534D3"/>
    <w:rsid w:val="00754C0A"/>
    <w:rsid w:val="0075638F"/>
    <w:rsid w:val="00763035"/>
    <w:rsid w:val="00781525"/>
    <w:rsid w:val="00781C76"/>
    <w:rsid w:val="00785369"/>
    <w:rsid w:val="00791E90"/>
    <w:rsid w:val="00793FE6"/>
    <w:rsid w:val="007969B4"/>
    <w:rsid w:val="00797077"/>
    <w:rsid w:val="007A12FE"/>
    <w:rsid w:val="007A58F1"/>
    <w:rsid w:val="007B6983"/>
    <w:rsid w:val="007C2271"/>
    <w:rsid w:val="007D5F1B"/>
    <w:rsid w:val="007D764E"/>
    <w:rsid w:val="007E1345"/>
    <w:rsid w:val="007E623E"/>
    <w:rsid w:val="007F058F"/>
    <w:rsid w:val="0080251E"/>
    <w:rsid w:val="00806952"/>
    <w:rsid w:val="008145E0"/>
    <w:rsid w:val="00825BB2"/>
    <w:rsid w:val="00832F23"/>
    <w:rsid w:val="00836CC0"/>
    <w:rsid w:val="00847AA1"/>
    <w:rsid w:val="00872824"/>
    <w:rsid w:val="00881FB0"/>
    <w:rsid w:val="00883F15"/>
    <w:rsid w:val="008911A9"/>
    <w:rsid w:val="00893853"/>
    <w:rsid w:val="00893D36"/>
    <w:rsid w:val="008C1D3B"/>
    <w:rsid w:val="008D4DE2"/>
    <w:rsid w:val="008F04F4"/>
    <w:rsid w:val="008F4CE7"/>
    <w:rsid w:val="00921CE2"/>
    <w:rsid w:val="00932913"/>
    <w:rsid w:val="00944B87"/>
    <w:rsid w:val="00947896"/>
    <w:rsid w:val="00981E15"/>
    <w:rsid w:val="009A315F"/>
    <w:rsid w:val="009A4EAF"/>
    <w:rsid w:val="009B6FB8"/>
    <w:rsid w:val="009C17BF"/>
    <w:rsid w:val="009C2ECB"/>
    <w:rsid w:val="009D61AC"/>
    <w:rsid w:val="009E0DBA"/>
    <w:rsid w:val="009E5D7E"/>
    <w:rsid w:val="009E6C50"/>
    <w:rsid w:val="009E7962"/>
    <w:rsid w:val="009F72CF"/>
    <w:rsid w:val="00A03D65"/>
    <w:rsid w:val="00A05320"/>
    <w:rsid w:val="00A241EE"/>
    <w:rsid w:val="00A45CF2"/>
    <w:rsid w:val="00A613E7"/>
    <w:rsid w:val="00A6187E"/>
    <w:rsid w:val="00A7113A"/>
    <w:rsid w:val="00A74B90"/>
    <w:rsid w:val="00A76DBF"/>
    <w:rsid w:val="00A90116"/>
    <w:rsid w:val="00AA411B"/>
    <w:rsid w:val="00AB448D"/>
    <w:rsid w:val="00AC3ED5"/>
    <w:rsid w:val="00AC4CEE"/>
    <w:rsid w:val="00AC697E"/>
    <w:rsid w:val="00AD1359"/>
    <w:rsid w:val="00AE2D2E"/>
    <w:rsid w:val="00AF0767"/>
    <w:rsid w:val="00AF6747"/>
    <w:rsid w:val="00B12789"/>
    <w:rsid w:val="00B12A3A"/>
    <w:rsid w:val="00B22077"/>
    <w:rsid w:val="00B22768"/>
    <w:rsid w:val="00B34BA9"/>
    <w:rsid w:val="00B353AD"/>
    <w:rsid w:val="00B424A4"/>
    <w:rsid w:val="00B56EAD"/>
    <w:rsid w:val="00B57780"/>
    <w:rsid w:val="00B6477E"/>
    <w:rsid w:val="00B7609B"/>
    <w:rsid w:val="00B800AE"/>
    <w:rsid w:val="00B9259B"/>
    <w:rsid w:val="00B95A2B"/>
    <w:rsid w:val="00BA2811"/>
    <w:rsid w:val="00BB48A1"/>
    <w:rsid w:val="00BB7355"/>
    <w:rsid w:val="00BC069E"/>
    <w:rsid w:val="00BC4B53"/>
    <w:rsid w:val="00BC58CB"/>
    <w:rsid w:val="00BD4BF2"/>
    <w:rsid w:val="00BE1994"/>
    <w:rsid w:val="00BF1F68"/>
    <w:rsid w:val="00BF2E60"/>
    <w:rsid w:val="00BF2E75"/>
    <w:rsid w:val="00C2108C"/>
    <w:rsid w:val="00C254B8"/>
    <w:rsid w:val="00C5021A"/>
    <w:rsid w:val="00C55BAE"/>
    <w:rsid w:val="00C55BF7"/>
    <w:rsid w:val="00C6036D"/>
    <w:rsid w:val="00C63F86"/>
    <w:rsid w:val="00C660CA"/>
    <w:rsid w:val="00C70E9B"/>
    <w:rsid w:val="00C84FA8"/>
    <w:rsid w:val="00C92ACE"/>
    <w:rsid w:val="00C95D1B"/>
    <w:rsid w:val="00CA0369"/>
    <w:rsid w:val="00CA29BD"/>
    <w:rsid w:val="00CB064B"/>
    <w:rsid w:val="00CB177E"/>
    <w:rsid w:val="00CC100B"/>
    <w:rsid w:val="00CC564D"/>
    <w:rsid w:val="00CC59CD"/>
    <w:rsid w:val="00CF4365"/>
    <w:rsid w:val="00D07740"/>
    <w:rsid w:val="00D11383"/>
    <w:rsid w:val="00D23035"/>
    <w:rsid w:val="00D30787"/>
    <w:rsid w:val="00D40A32"/>
    <w:rsid w:val="00D41852"/>
    <w:rsid w:val="00D460A1"/>
    <w:rsid w:val="00D640BC"/>
    <w:rsid w:val="00D81AD2"/>
    <w:rsid w:val="00DB0B58"/>
    <w:rsid w:val="00DB7E5F"/>
    <w:rsid w:val="00DD1C5E"/>
    <w:rsid w:val="00DE2AE3"/>
    <w:rsid w:val="00DF0C63"/>
    <w:rsid w:val="00DF403D"/>
    <w:rsid w:val="00E01298"/>
    <w:rsid w:val="00E04EB7"/>
    <w:rsid w:val="00E12029"/>
    <w:rsid w:val="00E17097"/>
    <w:rsid w:val="00E54B30"/>
    <w:rsid w:val="00E70D07"/>
    <w:rsid w:val="00E75A61"/>
    <w:rsid w:val="00E805A2"/>
    <w:rsid w:val="00E85924"/>
    <w:rsid w:val="00EA7876"/>
    <w:rsid w:val="00EB236B"/>
    <w:rsid w:val="00ED43E9"/>
    <w:rsid w:val="00ED78BF"/>
    <w:rsid w:val="00EF04B6"/>
    <w:rsid w:val="00F066B0"/>
    <w:rsid w:val="00F15033"/>
    <w:rsid w:val="00F23B4E"/>
    <w:rsid w:val="00F3351D"/>
    <w:rsid w:val="00F37E91"/>
    <w:rsid w:val="00F4101A"/>
    <w:rsid w:val="00F44EF0"/>
    <w:rsid w:val="00F53D5D"/>
    <w:rsid w:val="00F619E5"/>
    <w:rsid w:val="00F77EED"/>
    <w:rsid w:val="00F81806"/>
    <w:rsid w:val="00F9097C"/>
    <w:rsid w:val="00F94F18"/>
    <w:rsid w:val="00FA3274"/>
    <w:rsid w:val="00FA36BC"/>
    <w:rsid w:val="00FB2291"/>
    <w:rsid w:val="00FB664C"/>
    <w:rsid w:val="00FC20D1"/>
    <w:rsid w:val="00FD00E7"/>
    <w:rsid w:val="00FD6A93"/>
    <w:rsid w:val="00FD6C8E"/>
    <w:rsid w:val="00FD7826"/>
    <w:rsid w:val="00FE5CF0"/>
    <w:rsid w:val="00FF5E00"/>
    <w:rsid w:val="00FF6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E942"/>
  <w15:docId w15:val="{5F575C39-6009-444C-AD91-880B3B07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F47"/>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3454D"/>
    <w:rPr>
      <w:rFonts w:ascii="Times" w:hAnsi="Times"/>
      <w:sz w:val="16"/>
      <w:szCs w:val="16"/>
    </w:rPr>
  </w:style>
  <w:style w:type="paragraph" w:customStyle="1" w:styleId="p2">
    <w:name w:val="p2"/>
    <w:basedOn w:val="Normal"/>
    <w:rsid w:val="0013454D"/>
    <w:rPr>
      <w:rFonts w:ascii="Helvetica" w:hAnsi="Helvetica"/>
      <w:sz w:val="13"/>
      <w:szCs w:val="13"/>
    </w:rPr>
  </w:style>
  <w:style w:type="paragraph" w:customStyle="1" w:styleId="p3">
    <w:name w:val="p3"/>
    <w:basedOn w:val="Normal"/>
    <w:rsid w:val="0013454D"/>
    <w:rPr>
      <w:rFonts w:ascii="Times" w:hAnsi="Times"/>
      <w:sz w:val="27"/>
      <w:szCs w:val="27"/>
    </w:rPr>
  </w:style>
  <w:style w:type="paragraph" w:customStyle="1" w:styleId="p4">
    <w:name w:val="p4"/>
    <w:basedOn w:val="Normal"/>
    <w:rsid w:val="0013454D"/>
    <w:rPr>
      <w:rFonts w:ascii="Times" w:hAnsi="Times"/>
      <w:color w:val="E42000"/>
      <w:sz w:val="41"/>
      <w:szCs w:val="41"/>
    </w:rPr>
  </w:style>
  <w:style w:type="paragraph" w:customStyle="1" w:styleId="p5">
    <w:name w:val="p5"/>
    <w:basedOn w:val="Normal"/>
    <w:rsid w:val="0013454D"/>
    <w:rPr>
      <w:rFonts w:ascii="Times" w:hAnsi="Times"/>
      <w:color w:val="E42000"/>
      <w:sz w:val="102"/>
      <w:szCs w:val="102"/>
    </w:rPr>
  </w:style>
  <w:style w:type="paragraph" w:customStyle="1" w:styleId="p6">
    <w:name w:val="p6"/>
    <w:basedOn w:val="Normal"/>
    <w:rsid w:val="0013454D"/>
    <w:rPr>
      <w:rFonts w:ascii="Times" w:hAnsi="Times"/>
      <w:sz w:val="14"/>
      <w:szCs w:val="14"/>
    </w:rPr>
  </w:style>
  <w:style w:type="paragraph" w:styleId="HTMLPreformatted">
    <w:name w:val="HTML Preformatted"/>
    <w:basedOn w:val="Normal"/>
    <w:link w:val="HTMLncedenBiimlendirilmiChar"/>
    <w:uiPriority w:val="99"/>
    <w:unhideWhenUsed/>
    <w:rsid w:val="00CB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DefaultParagraphFont"/>
    <w:link w:val="HTMLPreformatted"/>
    <w:uiPriority w:val="99"/>
    <w:rsid w:val="00CB177E"/>
    <w:rPr>
      <w:rFonts w:ascii="Courier New" w:hAnsi="Courier New" w:cs="Courier New"/>
      <w:sz w:val="20"/>
      <w:szCs w:val="20"/>
      <w:lang w:eastAsia="en-GB"/>
    </w:rPr>
  </w:style>
  <w:style w:type="character" w:styleId="CommentReference">
    <w:name w:val="annotation reference"/>
    <w:basedOn w:val="DefaultParagraphFont"/>
    <w:uiPriority w:val="99"/>
    <w:semiHidden/>
    <w:unhideWhenUsed/>
    <w:rsid w:val="00BC4B53"/>
    <w:rPr>
      <w:sz w:val="16"/>
      <w:szCs w:val="16"/>
    </w:rPr>
  </w:style>
  <w:style w:type="paragraph" w:styleId="CommentText">
    <w:name w:val="annotation text"/>
    <w:basedOn w:val="Normal"/>
    <w:link w:val="AklamaMetniChar"/>
    <w:uiPriority w:val="99"/>
    <w:semiHidden/>
    <w:unhideWhenUsed/>
    <w:rsid w:val="00BC4B53"/>
    <w:rPr>
      <w:sz w:val="20"/>
      <w:szCs w:val="20"/>
    </w:rPr>
  </w:style>
  <w:style w:type="character" w:customStyle="1" w:styleId="AklamaMetniChar">
    <w:name w:val="Açıklama Metni Char"/>
    <w:basedOn w:val="DefaultParagraphFont"/>
    <w:link w:val="CommentText"/>
    <w:uiPriority w:val="99"/>
    <w:semiHidden/>
    <w:rsid w:val="00BC4B53"/>
    <w:rPr>
      <w:rFonts w:ascii="Times New Roman" w:hAnsi="Times New Roman" w:cs="Times New Roman"/>
      <w:sz w:val="20"/>
      <w:szCs w:val="20"/>
      <w:lang w:eastAsia="en-GB"/>
    </w:rPr>
  </w:style>
  <w:style w:type="paragraph" w:styleId="CommentSubject">
    <w:name w:val="annotation subject"/>
    <w:basedOn w:val="CommentText"/>
    <w:next w:val="CommentText"/>
    <w:link w:val="AklamaKonusuChar"/>
    <w:uiPriority w:val="99"/>
    <w:semiHidden/>
    <w:unhideWhenUsed/>
    <w:rsid w:val="00BC4B53"/>
    <w:rPr>
      <w:b/>
      <w:bCs/>
    </w:rPr>
  </w:style>
  <w:style w:type="character" w:customStyle="1" w:styleId="AklamaKonusuChar">
    <w:name w:val="Açıklama Konusu Char"/>
    <w:basedOn w:val="AklamaMetniChar"/>
    <w:link w:val="CommentSubject"/>
    <w:uiPriority w:val="99"/>
    <w:semiHidden/>
    <w:rsid w:val="00BC4B53"/>
    <w:rPr>
      <w:rFonts w:ascii="Times New Roman" w:hAnsi="Times New Roman" w:cs="Times New Roman"/>
      <w:b/>
      <w:bCs/>
      <w:sz w:val="20"/>
      <w:szCs w:val="20"/>
      <w:lang w:eastAsia="en-GB"/>
    </w:rPr>
  </w:style>
  <w:style w:type="paragraph" w:styleId="BalloonText">
    <w:name w:val="Balloon Text"/>
    <w:basedOn w:val="Normal"/>
    <w:link w:val="BalonMetniChar"/>
    <w:uiPriority w:val="99"/>
    <w:semiHidden/>
    <w:unhideWhenUsed/>
    <w:rsid w:val="00BC4B53"/>
    <w:rPr>
      <w:rFonts w:ascii="Segoe UI" w:hAnsi="Segoe UI" w:cs="Segoe UI"/>
      <w:sz w:val="18"/>
      <w:szCs w:val="18"/>
    </w:rPr>
  </w:style>
  <w:style w:type="character" w:customStyle="1" w:styleId="BalonMetniChar">
    <w:name w:val="Balon Metni Char"/>
    <w:basedOn w:val="DefaultParagraphFont"/>
    <w:link w:val="BalloonText"/>
    <w:uiPriority w:val="99"/>
    <w:semiHidden/>
    <w:rsid w:val="00BC4B53"/>
    <w:rPr>
      <w:rFonts w:ascii="Segoe UI" w:hAnsi="Segoe UI" w:cs="Segoe UI"/>
      <w:sz w:val="18"/>
      <w:szCs w:val="18"/>
      <w:lang w:eastAsia="en-GB"/>
    </w:rPr>
  </w:style>
  <w:style w:type="character" w:styleId="Hyperlink">
    <w:name w:val="Hyperlink"/>
    <w:basedOn w:val="DefaultParagraphFont"/>
    <w:uiPriority w:val="99"/>
    <w:unhideWhenUsed/>
    <w:rsid w:val="00E54B30"/>
    <w:rPr>
      <w:color w:val="0563C1" w:themeColor="hyperlink"/>
      <w:u w:val="single"/>
    </w:rPr>
  </w:style>
  <w:style w:type="character" w:styleId="FollowedHyperlink">
    <w:name w:val="FollowedHyperlink"/>
    <w:basedOn w:val="DefaultParagraphFont"/>
    <w:uiPriority w:val="99"/>
    <w:semiHidden/>
    <w:unhideWhenUsed/>
    <w:rsid w:val="0018015C"/>
    <w:rPr>
      <w:color w:val="954F72" w:themeColor="followedHyperlink"/>
      <w:u w:val="single"/>
    </w:rPr>
  </w:style>
  <w:style w:type="paragraph" w:styleId="Header">
    <w:name w:val="header"/>
    <w:basedOn w:val="Normal"/>
    <w:link w:val="HeaderChar"/>
    <w:uiPriority w:val="99"/>
    <w:unhideWhenUsed/>
    <w:rsid w:val="00DF0C63"/>
    <w:pPr>
      <w:tabs>
        <w:tab w:val="center" w:pos="4536"/>
        <w:tab w:val="right" w:pos="9072"/>
      </w:tabs>
    </w:pPr>
  </w:style>
  <w:style w:type="character" w:customStyle="1" w:styleId="HeaderChar">
    <w:name w:val="Header Char"/>
    <w:basedOn w:val="DefaultParagraphFont"/>
    <w:link w:val="Header"/>
    <w:uiPriority w:val="99"/>
    <w:rsid w:val="00DF0C63"/>
    <w:rPr>
      <w:rFonts w:ascii="Times New Roman" w:hAnsi="Times New Roman" w:cs="Times New Roman"/>
      <w:lang w:eastAsia="en-GB"/>
    </w:rPr>
  </w:style>
  <w:style w:type="paragraph" w:styleId="Footer">
    <w:name w:val="footer"/>
    <w:basedOn w:val="Normal"/>
    <w:link w:val="FooterChar"/>
    <w:uiPriority w:val="99"/>
    <w:unhideWhenUsed/>
    <w:rsid w:val="00DF0C63"/>
    <w:pPr>
      <w:tabs>
        <w:tab w:val="center" w:pos="4536"/>
        <w:tab w:val="right" w:pos="9072"/>
      </w:tabs>
    </w:pPr>
  </w:style>
  <w:style w:type="character" w:customStyle="1" w:styleId="FooterChar">
    <w:name w:val="Footer Char"/>
    <w:basedOn w:val="DefaultParagraphFont"/>
    <w:link w:val="Footer"/>
    <w:uiPriority w:val="99"/>
    <w:rsid w:val="00DF0C63"/>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2381">
      <w:bodyDiv w:val="1"/>
      <w:marLeft w:val="0"/>
      <w:marRight w:val="0"/>
      <w:marTop w:val="0"/>
      <w:marBottom w:val="0"/>
      <w:divBdr>
        <w:top w:val="none" w:sz="0" w:space="0" w:color="auto"/>
        <w:left w:val="none" w:sz="0" w:space="0" w:color="auto"/>
        <w:bottom w:val="none" w:sz="0" w:space="0" w:color="auto"/>
        <w:right w:val="none" w:sz="0" w:space="0" w:color="auto"/>
      </w:divBdr>
    </w:div>
    <w:div w:id="48304586">
      <w:bodyDiv w:val="1"/>
      <w:marLeft w:val="0"/>
      <w:marRight w:val="0"/>
      <w:marTop w:val="0"/>
      <w:marBottom w:val="0"/>
      <w:divBdr>
        <w:top w:val="none" w:sz="0" w:space="0" w:color="auto"/>
        <w:left w:val="none" w:sz="0" w:space="0" w:color="auto"/>
        <w:bottom w:val="none" w:sz="0" w:space="0" w:color="auto"/>
        <w:right w:val="none" w:sz="0" w:space="0" w:color="auto"/>
      </w:divBdr>
    </w:div>
    <w:div w:id="58482778">
      <w:bodyDiv w:val="1"/>
      <w:marLeft w:val="0"/>
      <w:marRight w:val="0"/>
      <w:marTop w:val="0"/>
      <w:marBottom w:val="0"/>
      <w:divBdr>
        <w:top w:val="none" w:sz="0" w:space="0" w:color="auto"/>
        <w:left w:val="none" w:sz="0" w:space="0" w:color="auto"/>
        <w:bottom w:val="none" w:sz="0" w:space="0" w:color="auto"/>
        <w:right w:val="none" w:sz="0" w:space="0" w:color="auto"/>
      </w:divBdr>
    </w:div>
    <w:div w:id="77406554">
      <w:bodyDiv w:val="1"/>
      <w:marLeft w:val="0"/>
      <w:marRight w:val="0"/>
      <w:marTop w:val="0"/>
      <w:marBottom w:val="0"/>
      <w:divBdr>
        <w:top w:val="none" w:sz="0" w:space="0" w:color="auto"/>
        <w:left w:val="none" w:sz="0" w:space="0" w:color="auto"/>
        <w:bottom w:val="none" w:sz="0" w:space="0" w:color="auto"/>
        <w:right w:val="none" w:sz="0" w:space="0" w:color="auto"/>
      </w:divBdr>
    </w:div>
    <w:div w:id="91555798">
      <w:bodyDiv w:val="1"/>
      <w:marLeft w:val="0"/>
      <w:marRight w:val="0"/>
      <w:marTop w:val="0"/>
      <w:marBottom w:val="0"/>
      <w:divBdr>
        <w:top w:val="none" w:sz="0" w:space="0" w:color="auto"/>
        <w:left w:val="none" w:sz="0" w:space="0" w:color="auto"/>
        <w:bottom w:val="none" w:sz="0" w:space="0" w:color="auto"/>
        <w:right w:val="none" w:sz="0" w:space="0" w:color="auto"/>
      </w:divBdr>
    </w:div>
    <w:div w:id="94643853">
      <w:bodyDiv w:val="1"/>
      <w:marLeft w:val="0"/>
      <w:marRight w:val="0"/>
      <w:marTop w:val="0"/>
      <w:marBottom w:val="0"/>
      <w:divBdr>
        <w:top w:val="none" w:sz="0" w:space="0" w:color="auto"/>
        <w:left w:val="none" w:sz="0" w:space="0" w:color="auto"/>
        <w:bottom w:val="none" w:sz="0" w:space="0" w:color="auto"/>
        <w:right w:val="none" w:sz="0" w:space="0" w:color="auto"/>
      </w:divBdr>
    </w:div>
    <w:div w:id="101464035">
      <w:bodyDiv w:val="1"/>
      <w:marLeft w:val="0"/>
      <w:marRight w:val="0"/>
      <w:marTop w:val="0"/>
      <w:marBottom w:val="0"/>
      <w:divBdr>
        <w:top w:val="none" w:sz="0" w:space="0" w:color="auto"/>
        <w:left w:val="none" w:sz="0" w:space="0" w:color="auto"/>
        <w:bottom w:val="none" w:sz="0" w:space="0" w:color="auto"/>
        <w:right w:val="none" w:sz="0" w:space="0" w:color="auto"/>
      </w:divBdr>
    </w:div>
    <w:div w:id="116684280">
      <w:bodyDiv w:val="1"/>
      <w:marLeft w:val="0"/>
      <w:marRight w:val="0"/>
      <w:marTop w:val="0"/>
      <w:marBottom w:val="0"/>
      <w:divBdr>
        <w:top w:val="none" w:sz="0" w:space="0" w:color="auto"/>
        <w:left w:val="none" w:sz="0" w:space="0" w:color="auto"/>
        <w:bottom w:val="none" w:sz="0" w:space="0" w:color="auto"/>
        <w:right w:val="none" w:sz="0" w:space="0" w:color="auto"/>
      </w:divBdr>
    </w:div>
    <w:div w:id="119303895">
      <w:bodyDiv w:val="1"/>
      <w:marLeft w:val="0"/>
      <w:marRight w:val="0"/>
      <w:marTop w:val="0"/>
      <w:marBottom w:val="0"/>
      <w:divBdr>
        <w:top w:val="none" w:sz="0" w:space="0" w:color="auto"/>
        <w:left w:val="none" w:sz="0" w:space="0" w:color="auto"/>
        <w:bottom w:val="none" w:sz="0" w:space="0" w:color="auto"/>
        <w:right w:val="none" w:sz="0" w:space="0" w:color="auto"/>
      </w:divBdr>
    </w:div>
    <w:div w:id="126242471">
      <w:bodyDiv w:val="1"/>
      <w:marLeft w:val="0"/>
      <w:marRight w:val="0"/>
      <w:marTop w:val="0"/>
      <w:marBottom w:val="0"/>
      <w:divBdr>
        <w:top w:val="none" w:sz="0" w:space="0" w:color="auto"/>
        <w:left w:val="none" w:sz="0" w:space="0" w:color="auto"/>
        <w:bottom w:val="none" w:sz="0" w:space="0" w:color="auto"/>
        <w:right w:val="none" w:sz="0" w:space="0" w:color="auto"/>
      </w:divBdr>
    </w:div>
    <w:div w:id="167525124">
      <w:bodyDiv w:val="1"/>
      <w:marLeft w:val="0"/>
      <w:marRight w:val="0"/>
      <w:marTop w:val="0"/>
      <w:marBottom w:val="0"/>
      <w:divBdr>
        <w:top w:val="none" w:sz="0" w:space="0" w:color="auto"/>
        <w:left w:val="none" w:sz="0" w:space="0" w:color="auto"/>
        <w:bottom w:val="none" w:sz="0" w:space="0" w:color="auto"/>
        <w:right w:val="none" w:sz="0" w:space="0" w:color="auto"/>
      </w:divBdr>
    </w:div>
    <w:div w:id="215165803">
      <w:bodyDiv w:val="1"/>
      <w:marLeft w:val="0"/>
      <w:marRight w:val="0"/>
      <w:marTop w:val="0"/>
      <w:marBottom w:val="0"/>
      <w:divBdr>
        <w:top w:val="none" w:sz="0" w:space="0" w:color="auto"/>
        <w:left w:val="none" w:sz="0" w:space="0" w:color="auto"/>
        <w:bottom w:val="none" w:sz="0" w:space="0" w:color="auto"/>
        <w:right w:val="none" w:sz="0" w:space="0" w:color="auto"/>
      </w:divBdr>
    </w:div>
    <w:div w:id="225066394">
      <w:bodyDiv w:val="1"/>
      <w:marLeft w:val="0"/>
      <w:marRight w:val="0"/>
      <w:marTop w:val="0"/>
      <w:marBottom w:val="0"/>
      <w:divBdr>
        <w:top w:val="none" w:sz="0" w:space="0" w:color="auto"/>
        <w:left w:val="none" w:sz="0" w:space="0" w:color="auto"/>
        <w:bottom w:val="none" w:sz="0" w:space="0" w:color="auto"/>
        <w:right w:val="none" w:sz="0" w:space="0" w:color="auto"/>
      </w:divBdr>
    </w:div>
    <w:div w:id="257711848">
      <w:bodyDiv w:val="1"/>
      <w:marLeft w:val="0"/>
      <w:marRight w:val="0"/>
      <w:marTop w:val="0"/>
      <w:marBottom w:val="0"/>
      <w:divBdr>
        <w:top w:val="none" w:sz="0" w:space="0" w:color="auto"/>
        <w:left w:val="none" w:sz="0" w:space="0" w:color="auto"/>
        <w:bottom w:val="none" w:sz="0" w:space="0" w:color="auto"/>
        <w:right w:val="none" w:sz="0" w:space="0" w:color="auto"/>
      </w:divBdr>
    </w:div>
    <w:div w:id="275143890">
      <w:bodyDiv w:val="1"/>
      <w:marLeft w:val="0"/>
      <w:marRight w:val="0"/>
      <w:marTop w:val="0"/>
      <w:marBottom w:val="0"/>
      <w:divBdr>
        <w:top w:val="none" w:sz="0" w:space="0" w:color="auto"/>
        <w:left w:val="none" w:sz="0" w:space="0" w:color="auto"/>
        <w:bottom w:val="none" w:sz="0" w:space="0" w:color="auto"/>
        <w:right w:val="none" w:sz="0" w:space="0" w:color="auto"/>
      </w:divBdr>
    </w:div>
    <w:div w:id="277490304">
      <w:bodyDiv w:val="1"/>
      <w:marLeft w:val="0"/>
      <w:marRight w:val="0"/>
      <w:marTop w:val="0"/>
      <w:marBottom w:val="0"/>
      <w:divBdr>
        <w:top w:val="none" w:sz="0" w:space="0" w:color="auto"/>
        <w:left w:val="none" w:sz="0" w:space="0" w:color="auto"/>
        <w:bottom w:val="none" w:sz="0" w:space="0" w:color="auto"/>
        <w:right w:val="none" w:sz="0" w:space="0" w:color="auto"/>
      </w:divBdr>
    </w:div>
    <w:div w:id="315257152">
      <w:bodyDiv w:val="1"/>
      <w:marLeft w:val="0"/>
      <w:marRight w:val="0"/>
      <w:marTop w:val="0"/>
      <w:marBottom w:val="0"/>
      <w:divBdr>
        <w:top w:val="none" w:sz="0" w:space="0" w:color="auto"/>
        <w:left w:val="none" w:sz="0" w:space="0" w:color="auto"/>
        <w:bottom w:val="none" w:sz="0" w:space="0" w:color="auto"/>
        <w:right w:val="none" w:sz="0" w:space="0" w:color="auto"/>
      </w:divBdr>
    </w:div>
    <w:div w:id="330760372">
      <w:bodyDiv w:val="1"/>
      <w:marLeft w:val="0"/>
      <w:marRight w:val="0"/>
      <w:marTop w:val="0"/>
      <w:marBottom w:val="0"/>
      <w:divBdr>
        <w:top w:val="none" w:sz="0" w:space="0" w:color="auto"/>
        <w:left w:val="none" w:sz="0" w:space="0" w:color="auto"/>
        <w:bottom w:val="none" w:sz="0" w:space="0" w:color="auto"/>
        <w:right w:val="none" w:sz="0" w:space="0" w:color="auto"/>
      </w:divBdr>
    </w:div>
    <w:div w:id="343944223">
      <w:bodyDiv w:val="1"/>
      <w:marLeft w:val="0"/>
      <w:marRight w:val="0"/>
      <w:marTop w:val="0"/>
      <w:marBottom w:val="0"/>
      <w:divBdr>
        <w:top w:val="none" w:sz="0" w:space="0" w:color="auto"/>
        <w:left w:val="none" w:sz="0" w:space="0" w:color="auto"/>
        <w:bottom w:val="none" w:sz="0" w:space="0" w:color="auto"/>
        <w:right w:val="none" w:sz="0" w:space="0" w:color="auto"/>
      </w:divBdr>
    </w:div>
    <w:div w:id="383942351">
      <w:bodyDiv w:val="1"/>
      <w:marLeft w:val="0"/>
      <w:marRight w:val="0"/>
      <w:marTop w:val="0"/>
      <w:marBottom w:val="0"/>
      <w:divBdr>
        <w:top w:val="none" w:sz="0" w:space="0" w:color="auto"/>
        <w:left w:val="none" w:sz="0" w:space="0" w:color="auto"/>
        <w:bottom w:val="none" w:sz="0" w:space="0" w:color="auto"/>
        <w:right w:val="none" w:sz="0" w:space="0" w:color="auto"/>
      </w:divBdr>
    </w:div>
    <w:div w:id="399865238">
      <w:bodyDiv w:val="1"/>
      <w:marLeft w:val="0"/>
      <w:marRight w:val="0"/>
      <w:marTop w:val="0"/>
      <w:marBottom w:val="0"/>
      <w:divBdr>
        <w:top w:val="none" w:sz="0" w:space="0" w:color="auto"/>
        <w:left w:val="none" w:sz="0" w:space="0" w:color="auto"/>
        <w:bottom w:val="none" w:sz="0" w:space="0" w:color="auto"/>
        <w:right w:val="none" w:sz="0" w:space="0" w:color="auto"/>
      </w:divBdr>
    </w:div>
    <w:div w:id="403718788">
      <w:bodyDiv w:val="1"/>
      <w:marLeft w:val="0"/>
      <w:marRight w:val="0"/>
      <w:marTop w:val="0"/>
      <w:marBottom w:val="0"/>
      <w:divBdr>
        <w:top w:val="none" w:sz="0" w:space="0" w:color="auto"/>
        <w:left w:val="none" w:sz="0" w:space="0" w:color="auto"/>
        <w:bottom w:val="none" w:sz="0" w:space="0" w:color="auto"/>
        <w:right w:val="none" w:sz="0" w:space="0" w:color="auto"/>
      </w:divBdr>
    </w:div>
    <w:div w:id="409891794">
      <w:bodyDiv w:val="1"/>
      <w:marLeft w:val="0"/>
      <w:marRight w:val="0"/>
      <w:marTop w:val="0"/>
      <w:marBottom w:val="0"/>
      <w:divBdr>
        <w:top w:val="none" w:sz="0" w:space="0" w:color="auto"/>
        <w:left w:val="none" w:sz="0" w:space="0" w:color="auto"/>
        <w:bottom w:val="none" w:sz="0" w:space="0" w:color="auto"/>
        <w:right w:val="none" w:sz="0" w:space="0" w:color="auto"/>
      </w:divBdr>
    </w:div>
    <w:div w:id="429619264">
      <w:bodyDiv w:val="1"/>
      <w:marLeft w:val="0"/>
      <w:marRight w:val="0"/>
      <w:marTop w:val="0"/>
      <w:marBottom w:val="0"/>
      <w:divBdr>
        <w:top w:val="none" w:sz="0" w:space="0" w:color="auto"/>
        <w:left w:val="none" w:sz="0" w:space="0" w:color="auto"/>
        <w:bottom w:val="none" w:sz="0" w:space="0" w:color="auto"/>
        <w:right w:val="none" w:sz="0" w:space="0" w:color="auto"/>
      </w:divBdr>
    </w:div>
    <w:div w:id="455681648">
      <w:bodyDiv w:val="1"/>
      <w:marLeft w:val="0"/>
      <w:marRight w:val="0"/>
      <w:marTop w:val="0"/>
      <w:marBottom w:val="0"/>
      <w:divBdr>
        <w:top w:val="none" w:sz="0" w:space="0" w:color="auto"/>
        <w:left w:val="none" w:sz="0" w:space="0" w:color="auto"/>
        <w:bottom w:val="none" w:sz="0" w:space="0" w:color="auto"/>
        <w:right w:val="none" w:sz="0" w:space="0" w:color="auto"/>
      </w:divBdr>
    </w:div>
    <w:div w:id="494537915">
      <w:bodyDiv w:val="1"/>
      <w:marLeft w:val="0"/>
      <w:marRight w:val="0"/>
      <w:marTop w:val="0"/>
      <w:marBottom w:val="0"/>
      <w:divBdr>
        <w:top w:val="none" w:sz="0" w:space="0" w:color="auto"/>
        <w:left w:val="none" w:sz="0" w:space="0" w:color="auto"/>
        <w:bottom w:val="none" w:sz="0" w:space="0" w:color="auto"/>
        <w:right w:val="none" w:sz="0" w:space="0" w:color="auto"/>
      </w:divBdr>
    </w:div>
    <w:div w:id="499731692">
      <w:bodyDiv w:val="1"/>
      <w:marLeft w:val="0"/>
      <w:marRight w:val="0"/>
      <w:marTop w:val="0"/>
      <w:marBottom w:val="0"/>
      <w:divBdr>
        <w:top w:val="none" w:sz="0" w:space="0" w:color="auto"/>
        <w:left w:val="none" w:sz="0" w:space="0" w:color="auto"/>
        <w:bottom w:val="none" w:sz="0" w:space="0" w:color="auto"/>
        <w:right w:val="none" w:sz="0" w:space="0" w:color="auto"/>
      </w:divBdr>
    </w:div>
    <w:div w:id="528447301">
      <w:bodyDiv w:val="1"/>
      <w:marLeft w:val="0"/>
      <w:marRight w:val="0"/>
      <w:marTop w:val="0"/>
      <w:marBottom w:val="0"/>
      <w:divBdr>
        <w:top w:val="none" w:sz="0" w:space="0" w:color="auto"/>
        <w:left w:val="none" w:sz="0" w:space="0" w:color="auto"/>
        <w:bottom w:val="none" w:sz="0" w:space="0" w:color="auto"/>
        <w:right w:val="none" w:sz="0" w:space="0" w:color="auto"/>
      </w:divBdr>
    </w:div>
    <w:div w:id="544026534">
      <w:bodyDiv w:val="1"/>
      <w:marLeft w:val="0"/>
      <w:marRight w:val="0"/>
      <w:marTop w:val="0"/>
      <w:marBottom w:val="0"/>
      <w:divBdr>
        <w:top w:val="none" w:sz="0" w:space="0" w:color="auto"/>
        <w:left w:val="none" w:sz="0" w:space="0" w:color="auto"/>
        <w:bottom w:val="none" w:sz="0" w:space="0" w:color="auto"/>
        <w:right w:val="none" w:sz="0" w:space="0" w:color="auto"/>
      </w:divBdr>
    </w:div>
    <w:div w:id="564416899">
      <w:bodyDiv w:val="1"/>
      <w:marLeft w:val="0"/>
      <w:marRight w:val="0"/>
      <w:marTop w:val="0"/>
      <w:marBottom w:val="0"/>
      <w:divBdr>
        <w:top w:val="none" w:sz="0" w:space="0" w:color="auto"/>
        <w:left w:val="none" w:sz="0" w:space="0" w:color="auto"/>
        <w:bottom w:val="none" w:sz="0" w:space="0" w:color="auto"/>
        <w:right w:val="none" w:sz="0" w:space="0" w:color="auto"/>
      </w:divBdr>
    </w:div>
    <w:div w:id="582765574">
      <w:bodyDiv w:val="1"/>
      <w:marLeft w:val="0"/>
      <w:marRight w:val="0"/>
      <w:marTop w:val="0"/>
      <w:marBottom w:val="0"/>
      <w:divBdr>
        <w:top w:val="none" w:sz="0" w:space="0" w:color="auto"/>
        <w:left w:val="none" w:sz="0" w:space="0" w:color="auto"/>
        <w:bottom w:val="none" w:sz="0" w:space="0" w:color="auto"/>
        <w:right w:val="none" w:sz="0" w:space="0" w:color="auto"/>
      </w:divBdr>
    </w:div>
    <w:div w:id="585386095">
      <w:bodyDiv w:val="1"/>
      <w:marLeft w:val="0"/>
      <w:marRight w:val="0"/>
      <w:marTop w:val="0"/>
      <w:marBottom w:val="0"/>
      <w:divBdr>
        <w:top w:val="none" w:sz="0" w:space="0" w:color="auto"/>
        <w:left w:val="none" w:sz="0" w:space="0" w:color="auto"/>
        <w:bottom w:val="none" w:sz="0" w:space="0" w:color="auto"/>
        <w:right w:val="none" w:sz="0" w:space="0" w:color="auto"/>
      </w:divBdr>
    </w:div>
    <w:div w:id="655768122">
      <w:bodyDiv w:val="1"/>
      <w:marLeft w:val="0"/>
      <w:marRight w:val="0"/>
      <w:marTop w:val="0"/>
      <w:marBottom w:val="0"/>
      <w:divBdr>
        <w:top w:val="none" w:sz="0" w:space="0" w:color="auto"/>
        <w:left w:val="none" w:sz="0" w:space="0" w:color="auto"/>
        <w:bottom w:val="none" w:sz="0" w:space="0" w:color="auto"/>
        <w:right w:val="none" w:sz="0" w:space="0" w:color="auto"/>
      </w:divBdr>
    </w:div>
    <w:div w:id="669794045">
      <w:bodyDiv w:val="1"/>
      <w:marLeft w:val="0"/>
      <w:marRight w:val="0"/>
      <w:marTop w:val="0"/>
      <w:marBottom w:val="0"/>
      <w:divBdr>
        <w:top w:val="none" w:sz="0" w:space="0" w:color="auto"/>
        <w:left w:val="none" w:sz="0" w:space="0" w:color="auto"/>
        <w:bottom w:val="none" w:sz="0" w:space="0" w:color="auto"/>
        <w:right w:val="none" w:sz="0" w:space="0" w:color="auto"/>
      </w:divBdr>
    </w:div>
    <w:div w:id="725682166">
      <w:bodyDiv w:val="1"/>
      <w:marLeft w:val="0"/>
      <w:marRight w:val="0"/>
      <w:marTop w:val="0"/>
      <w:marBottom w:val="0"/>
      <w:divBdr>
        <w:top w:val="none" w:sz="0" w:space="0" w:color="auto"/>
        <w:left w:val="none" w:sz="0" w:space="0" w:color="auto"/>
        <w:bottom w:val="none" w:sz="0" w:space="0" w:color="auto"/>
        <w:right w:val="none" w:sz="0" w:space="0" w:color="auto"/>
      </w:divBdr>
    </w:div>
    <w:div w:id="739601362">
      <w:bodyDiv w:val="1"/>
      <w:marLeft w:val="0"/>
      <w:marRight w:val="0"/>
      <w:marTop w:val="0"/>
      <w:marBottom w:val="0"/>
      <w:divBdr>
        <w:top w:val="none" w:sz="0" w:space="0" w:color="auto"/>
        <w:left w:val="none" w:sz="0" w:space="0" w:color="auto"/>
        <w:bottom w:val="none" w:sz="0" w:space="0" w:color="auto"/>
        <w:right w:val="none" w:sz="0" w:space="0" w:color="auto"/>
      </w:divBdr>
    </w:div>
    <w:div w:id="775832271">
      <w:bodyDiv w:val="1"/>
      <w:marLeft w:val="0"/>
      <w:marRight w:val="0"/>
      <w:marTop w:val="0"/>
      <w:marBottom w:val="0"/>
      <w:divBdr>
        <w:top w:val="none" w:sz="0" w:space="0" w:color="auto"/>
        <w:left w:val="none" w:sz="0" w:space="0" w:color="auto"/>
        <w:bottom w:val="none" w:sz="0" w:space="0" w:color="auto"/>
        <w:right w:val="none" w:sz="0" w:space="0" w:color="auto"/>
      </w:divBdr>
    </w:div>
    <w:div w:id="832985925">
      <w:bodyDiv w:val="1"/>
      <w:marLeft w:val="0"/>
      <w:marRight w:val="0"/>
      <w:marTop w:val="0"/>
      <w:marBottom w:val="0"/>
      <w:divBdr>
        <w:top w:val="none" w:sz="0" w:space="0" w:color="auto"/>
        <w:left w:val="none" w:sz="0" w:space="0" w:color="auto"/>
        <w:bottom w:val="none" w:sz="0" w:space="0" w:color="auto"/>
        <w:right w:val="none" w:sz="0" w:space="0" w:color="auto"/>
      </w:divBdr>
    </w:div>
    <w:div w:id="873468913">
      <w:bodyDiv w:val="1"/>
      <w:marLeft w:val="0"/>
      <w:marRight w:val="0"/>
      <w:marTop w:val="0"/>
      <w:marBottom w:val="0"/>
      <w:divBdr>
        <w:top w:val="none" w:sz="0" w:space="0" w:color="auto"/>
        <w:left w:val="none" w:sz="0" w:space="0" w:color="auto"/>
        <w:bottom w:val="none" w:sz="0" w:space="0" w:color="auto"/>
        <w:right w:val="none" w:sz="0" w:space="0" w:color="auto"/>
      </w:divBdr>
    </w:div>
    <w:div w:id="889536037">
      <w:bodyDiv w:val="1"/>
      <w:marLeft w:val="0"/>
      <w:marRight w:val="0"/>
      <w:marTop w:val="0"/>
      <w:marBottom w:val="0"/>
      <w:divBdr>
        <w:top w:val="none" w:sz="0" w:space="0" w:color="auto"/>
        <w:left w:val="none" w:sz="0" w:space="0" w:color="auto"/>
        <w:bottom w:val="none" w:sz="0" w:space="0" w:color="auto"/>
        <w:right w:val="none" w:sz="0" w:space="0" w:color="auto"/>
      </w:divBdr>
    </w:div>
    <w:div w:id="912928786">
      <w:bodyDiv w:val="1"/>
      <w:marLeft w:val="0"/>
      <w:marRight w:val="0"/>
      <w:marTop w:val="0"/>
      <w:marBottom w:val="0"/>
      <w:divBdr>
        <w:top w:val="none" w:sz="0" w:space="0" w:color="auto"/>
        <w:left w:val="none" w:sz="0" w:space="0" w:color="auto"/>
        <w:bottom w:val="none" w:sz="0" w:space="0" w:color="auto"/>
        <w:right w:val="none" w:sz="0" w:space="0" w:color="auto"/>
      </w:divBdr>
    </w:div>
    <w:div w:id="939878794">
      <w:bodyDiv w:val="1"/>
      <w:marLeft w:val="0"/>
      <w:marRight w:val="0"/>
      <w:marTop w:val="0"/>
      <w:marBottom w:val="0"/>
      <w:divBdr>
        <w:top w:val="none" w:sz="0" w:space="0" w:color="auto"/>
        <w:left w:val="none" w:sz="0" w:space="0" w:color="auto"/>
        <w:bottom w:val="none" w:sz="0" w:space="0" w:color="auto"/>
        <w:right w:val="none" w:sz="0" w:space="0" w:color="auto"/>
      </w:divBdr>
    </w:div>
    <w:div w:id="949704709">
      <w:bodyDiv w:val="1"/>
      <w:marLeft w:val="0"/>
      <w:marRight w:val="0"/>
      <w:marTop w:val="0"/>
      <w:marBottom w:val="0"/>
      <w:divBdr>
        <w:top w:val="none" w:sz="0" w:space="0" w:color="auto"/>
        <w:left w:val="none" w:sz="0" w:space="0" w:color="auto"/>
        <w:bottom w:val="none" w:sz="0" w:space="0" w:color="auto"/>
        <w:right w:val="none" w:sz="0" w:space="0" w:color="auto"/>
      </w:divBdr>
    </w:div>
    <w:div w:id="961687894">
      <w:bodyDiv w:val="1"/>
      <w:marLeft w:val="0"/>
      <w:marRight w:val="0"/>
      <w:marTop w:val="0"/>
      <w:marBottom w:val="0"/>
      <w:divBdr>
        <w:top w:val="none" w:sz="0" w:space="0" w:color="auto"/>
        <w:left w:val="none" w:sz="0" w:space="0" w:color="auto"/>
        <w:bottom w:val="none" w:sz="0" w:space="0" w:color="auto"/>
        <w:right w:val="none" w:sz="0" w:space="0" w:color="auto"/>
      </w:divBdr>
    </w:div>
    <w:div w:id="965157313">
      <w:bodyDiv w:val="1"/>
      <w:marLeft w:val="0"/>
      <w:marRight w:val="0"/>
      <w:marTop w:val="0"/>
      <w:marBottom w:val="0"/>
      <w:divBdr>
        <w:top w:val="none" w:sz="0" w:space="0" w:color="auto"/>
        <w:left w:val="none" w:sz="0" w:space="0" w:color="auto"/>
        <w:bottom w:val="none" w:sz="0" w:space="0" w:color="auto"/>
        <w:right w:val="none" w:sz="0" w:space="0" w:color="auto"/>
      </w:divBdr>
    </w:div>
    <w:div w:id="991369835">
      <w:bodyDiv w:val="1"/>
      <w:marLeft w:val="0"/>
      <w:marRight w:val="0"/>
      <w:marTop w:val="0"/>
      <w:marBottom w:val="0"/>
      <w:divBdr>
        <w:top w:val="none" w:sz="0" w:space="0" w:color="auto"/>
        <w:left w:val="none" w:sz="0" w:space="0" w:color="auto"/>
        <w:bottom w:val="none" w:sz="0" w:space="0" w:color="auto"/>
        <w:right w:val="none" w:sz="0" w:space="0" w:color="auto"/>
      </w:divBdr>
    </w:div>
    <w:div w:id="1009333083">
      <w:bodyDiv w:val="1"/>
      <w:marLeft w:val="0"/>
      <w:marRight w:val="0"/>
      <w:marTop w:val="0"/>
      <w:marBottom w:val="0"/>
      <w:divBdr>
        <w:top w:val="none" w:sz="0" w:space="0" w:color="auto"/>
        <w:left w:val="none" w:sz="0" w:space="0" w:color="auto"/>
        <w:bottom w:val="none" w:sz="0" w:space="0" w:color="auto"/>
        <w:right w:val="none" w:sz="0" w:space="0" w:color="auto"/>
      </w:divBdr>
    </w:div>
    <w:div w:id="1010066294">
      <w:bodyDiv w:val="1"/>
      <w:marLeft w:val="0"/>
      <w:marRight w:val="0"/>
      <w:marTop w:val="0"/>
      <w:marBottom w:val="0"/>
      <w:divBdr>
        <w:top w:val="none" w:sz="0" w:space="0" w:color="auto"/>
        <w:left w:val="none" w:sz="0" w:space="0" w:color="auto"/>
        <w:bottom w:val="none" w:sz="0" w:space="0" w:color="auto"/>
        <w:right w:val="none" w:sz="0" w:space="0" w:color="auto"/>
      </w:divBdr>
    </w:div>
    <w:div w:id="1034189765">
      <w:bodyDiv w:val="1"/>
      <w:marLeft w:val="0"/>
      <w:marRight w:val="0"/>
      <w:marTop w:val="0"/>
      <w:marBottom w:val="0"/>
      <w:divBdr>
        <w:top w:val="none" w:sz="0" w:space="0" w:color="auto"/>
        <w:left w:val="none" w:sz="0" w:space="0" w:color="auto"/>
        <w:bottom w:val="none" w:sz="0" w:space="0" w:color="auto"/>
        <w:right w:val="none" w:sz="0" w:space="0" w:color="auto"/>
      </w:divBdr>
    </w:div>
    <w:div w:id="1136139942">
      <w:bodyDiv w:val="1"/>
      <w:marLeft w:val="0"/>
      <w:marRight w:val="0"/>
      <w:marTop w:val="0"/>
      <w:marBottom w:val="0"/>
      <w:divBdr>
        <w:top w:val="none" w:sz="0" w:space="0" w:color="auto"/>
        <w:left w:val="none" w:sz="0" w:space="0" w:color="auto"/>
        <w:bottom w:val="none" w:sz="0" w:space="0" w:color="auto"/>
        <w:right w:val="none" w:sz="0" w:space="0" w:color="auto"/>
      </w:divBdr>
    </w:div>
    <w:div w:id="1139691876">
      <w:bodyDiv w:val="1"/>
      <w:marLeft w:val="0"/>
      <w:marRight w:val="0"/>
      <w:marTop w:val="0"/>
      <w:marBottom w:val="0"/>
      <w:divBdr>
        <w:top w:val="none" w:sz="0" w:space="0" w:color="auto"/>
        <w:left w:val="none" w:sz="0" w:space="0" w:color="auto"/>
        <w:bottom w:val="none" w:sz="0" w:space="0" w:color="auto"/>
        <w:right w:val="none" w:sz="0" w:space="0" w:color="auto"/>
      </w:divBdr>
    </w:div>
    <w:div w:id="1156336530">
      <w:bodyDiv w:val="1"/>
      <w:marLeft w:val="0"/>
      <w:marRight w:val="0"/>
      <w:marTop w:val="0"/>
      <w:marBottom w:val="0"/>
      <w:divBdr>
        <w:top w:val="none" w:sz="0" w:space="0" w:color="auto"/>
        <w:left w:val="none" w:sz="0" w:space="0" w:color="auto"/>
        <w:bottom w:val="none" w:sz="0" w:space="0" w:color="auto"/>
        <w:right w:val="none" w:sz="0" w:space="0" w:color="auto"/>
      </w:divBdr>
    </w:div>
    <w:div w:id="1164977672">
      <w:bodyDiv w:val="1"/>
      <w:marLeft w:val="0"/>
      <w:marRight w:val="0"/>
      <w:marTop w:val="0"/>
      <w:marBottom w:val="0"/>
      <w:divBdr>
        <w:top w:val="none" w:sz="0" w:space="0" w:color="auto"/>
        <w:left w:val="none" w:sz="0" w:space="0" w:color="auto"/>
        <w:bottom w:val="none" w:sz="0" w:space="0" w:color="auto"/>
        <w:right w:val="none" w:sz="0" w:space="0" w:color="auto"/>
      </w:divBdr>
    </w:div>
    <w:div w:id="1188832813">
      <w:bodyDiv w:val="1"/>
      <w:marLeft w:val="0"/>
      <w:marRight w:val="0"/>
      <w:marTop w:val="0"/>
      <w:marBottom w:val="0"/>
      <w:divBdr>
        <w:top w:val="none" w:sz="0" w:space="0" w:color="auto"/>
        <w:left w:val="none" w:sz="0" w:space="0" w:color="auto"/>
        <w:bottom w:val="none" w:sz="0" w:space="0" w:color="auto"/>
        <w:right w:val="none" w:sz="0" w:space="0" w:color="auto"/>
      </w:divBdr>
    </w:div>
    <w:div w:id="1197623092">
      <w:bodyDiv w:val="1"/>
      <w:marLeft w:val="0"/>
      <w:marRight w:val="0"/>
      <w:marTop w:val="0"/>
      <w:marBottom w:val="0"/>
      <w:divBdr>
        <w:top w:val="none" w:sz="0" w:space="0" w:color="auto"/>
        <w:left w:val="none" w:sz="0" w:space="0" w:color="auto"/>
        <w:bottom w:val="none" w:sz="0" w:space="0" w:color="auto"/>
        <w:right w:val="none" w:sz="0" w:space="0" w:color="auto"/>
      </w:divBdr>
    </w:div>
    <w:div w:id="1222404090">
      <w:bodyDiv w:val="1"/>
      <w:marLeft w:val="0"/>
      <w:marRight w:val="0"/>
      <w:marTop w:val="0"/>
      <w:marBottom w:val="0"/>
      <w:divBdr>
        <w:top w:val="none" w:sz="0" w:space="0" w:color="auto"/>
        <w:left w:val="none" w:sz="0" w:space="0" w:color="auto"/>
        <w:bottom w:val="none" w:sz="0" w:space="0" w:color="auto"/>
        <w:right w:val="none" w:sz="0" w:space="0" w:color="auto"/>
      </w:divBdr>
    </w:div>
    <w:div w:id="1239901800">
      <w:bodyDiv w:val="1"/>
      <w:marLeft w:val="0"/>
      <w:marRight w:val="0"/>
      <w:marTop w:val="0"/>
      <w:marBottom w:val="0"/>
      <w:divBdr>
        <w:top w:val="none" w:sz="0" w:space="0" w:color="auto"/>
        <w:left w:val="none" w:sz="0" w:space="0" w:color="auto"/>
        <w:bottom w:val="none" w:sz="0" w:space="0" w:color="auto"/>
        <w:right w:val="none" w:sz="0" w:space="0" w:color="auto"/>
      </w:divBdr>
    </w:div>
    <w:div w:id="1292714794">
      <w:bodyDiv w:val="1"/>
      <w:marLeft w:val="0"/>
      <w:marRight w:val="0"/>
      <w:marTop w:val="0"/>
      <w:marBottom w:val="0"/>
      <w:divBdr>
        <w:top w:val="none" w:sz="0" w:space="0" w:color="auto"/>
        <w:left w:val="none" w:sz="0" w:space="0" w:color="auto"/>
        <w:bottom w:val="none" w:sz="0" w:space="0" w:color="auto"/>
        <w:right w:val="none" w:sz="0" w:space="0" w:color="auto"/>
      </w:divBdr>
    </w:div>
    <w:div w:id="1294865103">
      <w:bodyDiv w:val="1"/>
      <w:marLeft w:val="0"/>
      <w:marRight w:val="0"/>
      <w:marTop w:val="0"/>
      <w:marBottom w:val="0"/>
      <w:divBdr>
        <w:top w:val="none" w:sz="0" w:space="0" w:color="auto"/>
        <w:left w:val="none" w:sz="0" w:space="0" w:color="auto"/>
        <w:bottom w:val="none" w:sz="0" w:space="0" w:color="auto"/>
        <w:right w:val="none" w:sz="0" w:space="0" w:color="auto"/>
      </w:divBdr>
    </w:div>
    <w:div w:id="1310942026">
      <w:bodyDiv w:val="1"/>
      <w:marLeft w:val="0"/>
      <w:marRight w:val="0"/>
      <w:marTop w:val="0"/>
      <w:marBottom w:val="0"/>
      <w:divBdr>
        <w:top w:val="none" w:sz="0" w:space="0" w:color="auto"/>
        <w:left w:val="none" w:sz="0" w:space="0" w:color="auto"/>
        <w:bottom w:val="none" w:sz="0" w:space="0" w:color="auto"/>
        <w:right w:val="none" w:sz="0" w:space="0" w:color="auto"/>
      </w:divBdr>
    </w:div>
    <w:div w:id="1411778025">
      <w:bodyDiv w:val="1"/>
      <w:marLeft w:val="0"/>
      <w:marRight w:val="0"/>
      <w:marTop w:val="0"/>
      <w:marBottom w:val="0"/>
      <w:divBdr>
        <w:top w:val="none" w:sz="0" w:space="0" w:color="auto"/>
        <w:left w:val="none" w:sz="0" w:space="0" w:color="auto"/>
        <w:bottom w:val="none" w:sz="0" w:space="0" w:color="auto"/>
        <w:right w:val="none" w:sz="0" w:space="0" w:color="auto"/>
      </w:divBdr>
    </w:div>
    <w:div w:id="1426850949">
      <w:bodyDiv w:val="1"/>
      <w:marLeft w:val="0"/>
      <w:marRight w:val="0"/>
      <w:marTop w:val="0"/>
      <w:marBottom w:val="0"/>
      <w:divBdr>
        <w:top w:val="none" w:sz="0" w:space="0" w:color="auto"/>
        <w:left w:val="none" w:sz="0" w:space="0" w:color="auto"/>
        <w:bottom w:val="none" w:sz="0" w:space="0" w:color="auto"/>
        <w:right w:val="none" w:sz="0" w:space="0" w:color="auto"/>
      </w:divBdr>
    </w:div>
    <w:div w:id="1453861365">
      <w:bodyDiv w:val="1"/>
      <w:marLeft w:val="0"/>
      <w:marRight w:val="0"/>
      <w:marTop w:val="0"/>
      <w:marBottom w:val="0"/>
      <w:divBdr>
        <w:top w:val="none" w:sz="0" w:space="0" w:color="auto"/>
        <w:left w:val="none" w:sz="0" w:space="0" w:color="auto"/>
        <w:bottom w:val="none" w:sz="0" w:space="0" w:color="auto"/>
        <w:right w:val="none" w:sz="0" w:space="0" w:color="auto"/>
      </w:divBdr>
    </w:div>
    <w:div w:id="1469277765">
      <w:bodyDiv w:val="1"/>
      <w:marLeft w:val="0"/>
      <w:marRight w:val="0"/>
      <w:marTop w:val="0"/>
      <w:marBottom w:val="0"/>
      <w:divBdr>
        <w:top w:val="none" w:sz="0" w:space="0" w:color="auto"/>
        <w:left w:val="none" w:sz="0" w:space="0" w:color="auto"/>
        <w:bottom w:val="none" w:sz="0" w:space="0" w:color="auto"/>
        <w:right w:val="none" w:sz="0" w:space="0" w:color="auto"/>
      </w:divBdr>
    </w:div>
    <w:div w:id="1479686038">
      <w:bodyDiv w:val="1"/>
      <w:marLeft w:val="0"/>
      <w:marRight w:val="0"/>
      <w:marTop w:val="0"/>
      <w:marBottom w:val="0"/>
      <w:divBdr>
        <w:top w:val="none" w:sz="0" w:space="0" w:color="auto"/>
        <w:left w:val="none" w:sz="0" w:space="0" w:color="auto"/>
        <w:bottom w:val="none" w:sz="0" w:space="0" w:color="auto"/>
        <w:right w:val="none" w:sz="0" w:space="0" w:color="auto"/>
      </w:divBdr>
    </w:div>
    <w:div w:id="1512649076">
      <w:bodyDiv w:val="1"/>
      <w:marLeft w:val="0"/>
      <w:marRight w:val="0"/>
      <w:marTop w:val="0"/>
      <w:marBottom w:val="0"/>
      <w:divBdr>
        <w:top w:val="none" w:sz="0" w:space="0" w:color="auto"/>
        <w:left w:val="none" w:sz="0" w:space="0" w:color="auto"/>
        <w:bottom w:val="none" w:sz="0" w:space="0" w:color="auto"/>
        <w:right w:val="none" w:sz="0" w:space="0" w:color="auto"/>
      </w:divBdr>
    </w:div>
    <w:div w:id="1536651937">
      <w:bodyDiv w:val="1"/>
      <w:marLeft w:val="0"/>
      <w:marRight w:val="0"/>
      <w:marTop w:val="0"/>
      <w:marBottom w:val="0"/>
      <w:divBdr>
        <w:top w:val="none" w:sz="0" w:space="0" w:color="auto"/>
        <w:left w:val="none" w:sz="0" w:space="0" w:color="auto"/>
        <w:bottom w:val="none" w:sz="0" w:space="0" w:color="auto"/>
        <w:right w:val="none" w:sz="0" w:space="0" w:color="auto"/>
      </w:divBdr>
    </w:div>
    <w:div w:id="1547059463">
      <w:bodyDiv w:val="1"/>
      <w:marLeft w:val="0"/>
      <w:marRight w:val="0"/>
      <w:marTop w:val="0"/>
      <w:marBottom w:val="0"/>
      <w:divBdr>
        <w:top w:val="none" w:sz="0" w:space="0" w:color="auto"/>
        <w:left w:val="none" w:sz="0" w:space="0" w:color="auto"/>
        <w:bottom w:val="none" w:sz="0" w:space="0" w:color="auto"/>
        <w:right w:val="none" w:sz="0" w:space="0" w:color="auto"/>
      </w:divBdr>
    </w:div>
    <w:div w:id="1576477061">
      <w:bodyDiv w:val="1"/>
      <w:marLeft w:val="0"/>
      <w:marRight w:val="0"/>
      <w:marTop w:val="0"/>
      <w:marBottom w:val="0"/>
      <w:divBdr>
        <w:top w:val="none" w:sz="0" w:space="0" w:color="auto"/>
        <w:left w:val="none" w:sz="0" w:space="0" w:color="auto"/>
        <w:bottom w:val="none" w:sz="0" w:space="0" w:color="auto"/>
        <w:right w:val="none" w:sz="0" w:space="0" w:color="auto"/>
      </w:divBdr>
    </w:div>
    <w:div w:id="1597593312">
      <w:bodyDiv w:val="1"/>
      <w:marLeft w:val="0"/>
      <w:marRight w:val="0"/>
      <w:marTop w:val="0"/>
      <w:marBottom w:val="0"/>
      <w:divBdr>
        <w:top w:val="none" w:sz="0" w:space="0" w:color="auto"/>
        <w:left w:val="none" w:sz="0" w:space="0" w:color="auto"/>
        <w:bottom w:val="none" w:sz="0" w:space="0" w:color="auto"/>
        <w:right w:val="none" w:sz="0" w:space="0" w:color="auto"/>
      </w:divBdr>
    </w:div>
    <w:div w:id="1604416699">
      <w:bodyDiv w:val="1"/>
      <w:marLeft w:val="0"/>
      <w:marRight w:val="0"/>
      <w:marTop w:val="0"/>
      <w:marBottom w:val="0"/>
      <w:divBdr>
        <w:top w:val="none" w:sz="0" w:space="0" w:color="auto"/>
        <w:left w:val="none" w:sz="0" w:space="0" w:color="auto"/>
        <w:bottom w:val="none" w:sz="0" w:space="0" w:color="auto"/>
        <w:right w:val="none" w:sz="0" w:space="0" w:color="auto"/>
      </w:divBdr>
    </w:div>
    <w:div w:id="1620794664">
      <w:bodyDiv w:val="1"/>
      <w:marLeft w:val="0"/>
      <w:marRight w:val="0"/>
      <w:marTop w:val="0"/>
      <w:marBottom w:val="0"/>
      <w:divBdr>
        <w:top w:val="none" w:sz="0" w:space="0" w:color="auto"/>
        <w:left w:val="none" w:sz="0" w:space="0" w:color="auto"/>
        <w:bottom w:val="none" w:sz="0" w:space="0" w:color="auto"/>
        <w:right w:val="none" w:sz="0" w:space="0" w:color="auto"/>
      </w:divBdr>
      <w:divsChild>
        <w:div w:id="129442033">
          <w:marLeft w:val="0"/>
          <w:marRight w:val="0"/>
          <w:marTop w:val="0"/>
          <w:marBottom w:val="0"/>
          <w:divBdr>
            <w:top w:val="none" w:sz="0" w:space="0" w:color="auto"/>
            <w:left w:val="none" w:sz="0" w:space="0" w:color="auto"/>
            <w:bottom w:val="none" w:sz="0" w:space="0" w:color="auto"/>
            <w:right w:val="none" w:sz="0" w:space="0" w:color="auto"/>
          </w:divBdr>
          <w:divsChild>
            <w:div w:id="914624977">
              <w:marLeft w:val="0"/>
              <w:marRight w:val="0"/>
              <w:marTop w:val="0"/>
              <w:marBottom w:val="0"/>
              <w:divBdr>
                <w:top w:val="none" w:sz="0" w:space="0" w:color="auto"/>
                <w:left w:val="none" w:sz="0" w:space="0" w:color="auto"/>
                <w:bottom w:val="none" w:sz="0" w:space="0" w:color="auto"/>
                <w:right w:val="none" w:sz="0" w:space="0" w:color="auto"/>
              </w:divBdr>
              <w:divsChild>
                <w:div w:id="1465850666">
                  <w:marLeft w:val="0"/>
                  <w:marRight w:val="0"/>
                  <w:marTop w:val="0"/>
                  <w:marBottom w:val="0"/>
                  <w:divBdr>
                    <w:top w:val="none" w:sz="0" w:space="0" w:color="auto"/>
                    <w:left w:val="none" w:sz="0" w:space="0" w:color="auto"/>
                    <w:bottom w:val="none" w:sz="0" w:space="0" w:color="auto"/>
                    <w:right w:val="none" w:sz="0" w:space="0" w:color="auto"/>
                  </w:divBdr>
                  <w:divsChild>
                    <w:div w:id="1975870093">
                      <w:marLeft w:val="0"/>
                      <w:marRight w:val="0"/>
                      <w:marTop w:val="0"/>
                      <w:marBottom w:val="0"/>
                      <w:divBdr>
                        <w:top w:val="none" w:sz="0" w:space="0" w:color="auto"/>
                        <w:left w:val="none" w:sz="0" w:space="0" w:color="auto"/>
                        <w:bottom w:val="none" w:sz="0" w:space="0" w:color="auto"/>
                        <w:right w:val="none" w:sz="0" w:space="0" w:color="auto"/>
                      </w:divBdr>
                      <w:divsChild>
                        <w:div w:id="1801192104">
                          <w:marLeft w:val="0"/>
                          <w:marRight w:val="0"/>
                          <w:marTop w:val="0"/>
                          <w:marBottom w:val="0"/>
                          <w:divBdr>
                            <w:top w:val="none" w:sz="0" w:space="0" w:color="auto"/>
                            <w:left w:val="none" w:sz="0" w:space="0" w:color="auto"/>
                            <w:bottom w:val="none" w:sz="0" w:space="0" w:color="auto"/>
                            <w:right w:val="none" w:sz="0" w:space="0" w:color="auto"/>
                          </w:divBdr>
                          <w:divsChild>
                            <w:div w:id="1084034639">
                              <w:marLeft w:val="0"/>
                              <w:marRight w:val="300"/>
                              <w:marTop w:val="180"/>
                              <w:marBottom w:val="0"/>
                              <w:divBdr>
                                <w:top w:val="none" w:sz="0" w:space="0" w:color="auto"/>
                                <w:left w:val="none" w:sz="0" w:space="0" w:color="auto"/>
                                <w:bottom w:val="none" w:sz="0" w:space="0" w:color="auto"/>
                                <w:right w:val="none" w:sz="0" w:space="0" w:color="auto"/>
                              </w:divBdr>
                              <w:divsChild>
                                <w:div w:id="149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96487">
          <w:marLeft w:val="0"/>
          <w:marRight w:val="0"/>
          <w:marTop w:val="0"/>
          <w:marBottom w:val="0"/>
          <w:divBdr>
            <w:top w:val="none" w:sz="0" w:space="0" w:color="auto"/>
            <w:left w:val="none" w:sz="0" w:space="0" w:color="auto"/>
            <w:bottom w:val="none" w:sz="0" w:space="0" w:color="auto"/>
            <w:right w:val="none" w:sz="0" w:space="0" w:color="auto"/>
          </w:divBdr>
          <w:divsChild>
            <w:div w:id="1878201889">
              <w:marLeft w:val="0"/>
              <w:marRight w:val="0"/>
              <w:marTop w:val="0"/>
              <w:marBottom w:val="0"/>
              <w:divBdr>
                <w:top w:val="none" w:sz="0" w:space="0" w:color="auto"/>
                <w:left w:val="none" w:sz="0" w:space="0" w:color="auto"/>
                <w:bottom w:val="none" w:sz="0" w:space="0" w:color="auto"/>
                <w:right w:val="none" w:sz="0" w:space="0" w:color="auto"/>
              </w:divBdr>
              <w:divsChild>
                <w:div w:id="1508867537">
                  <w:marLeft w:val="0"/>
                  <w:marRight w:val="0"/>
                  <w:marTop w:val="0"/>
                  <w:marBottom w:val="0"/>
                  <w:divBdr>
                    <w:top w:val="none" w:sz="0" w:space="0" w:color="auto"/>
                    <w:left w:val="none" w:sz="0" w:space="0" w:color="auto"/>
                    <w:bottom w:val="none" w:sz="0" w:space="0" w:color="auto"/>
                    <w:right w:val="none" w:sz="0" w:space="0" w:color="auto"/>
                  </w:divBdr>
                  <w:divsChild>
                    <w:div w:id="1932198090">
                      <w:marLeft w:val="0"/>
                      <w:marRight w:val="0"/>
                      <w:marTop w:val="0"/>
                      <w:marBottom w:val="0"/>
                      <w:divBdr>
                        <w:top w:val="none" w:sz="0" w:space="0" w:color="auto"/>
                        <w:left w:val="none" w:sz="0" w:space="0" w:color="auto"/>
                        <w:bottom w:val="none" w:sz="0" w:space="0" w:color="auto"/>
                        <w:right w:val="none" w:sz="0" w:space="0" w:color="auto"/>
                      </w:divBdr>
                      <w:divsChild>
                        <w:div w:id="13208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18903">
      <w:bodyDiv w:val="1"/>
      <w:marLeft w:val="0"/>
      <w:marRight w:val="0"/>
      <w:marTop w:val="0"/>
      <w:marBottom w:val="0"/>
      <w:divBdr>
        <w:top w:val="none" w:sz="0" w:space="0" w:color="auto"/>
        <w:left w:val="none" w:sz="0" w:space="0" w:color="auto"/>
        <w:bottom w:val="none" w:sz="0" w:space="0" w:color="auto"/>
        <w:right w:val="none" w:sz="0" w:space="0" w:color="auto"/>
      </w:divBdr>
    </w:div>
    <w:div w:id="1658026675">
      <w:bodyDiv w:val="1"/>
      <w:marLeft w:val="0"/>
      <w:marRight w:val="0"/>
      <w:marTop w:val="0"/>
      <w:marBottom w:val="0"/>
      <w:divBdr>
        <w:top w:val="none" w:sz="0" w:space="0" w:color="auto"/>
        <w:left w:val="none" w:sz="0" w:space="0" w:color="auto"/>
        <w:bottom w:val="none" w:sz="0" w:space="0" w:color="auto"/>
        <w:right w:val="none" w:sz="0" w:space="0" w:color="auto"/>
      </w:divBdr>
    </w:div>
    <w:div w:id="1666323682">
      <w:bodyDiv w:val="1"/>
      <w:marLeft w:val="0"/>
      <w:marRight w:val="0"/>
      <w:marTop w:val="0"/>
      <w:marBottom w:val="0"/>
      <w:divBdr>
        <w:top w:val="none" w:sz="0" w:space="0" w:color="auto"/>
        <w:left w:val="none" w:sz="0" w:space="0" w:color="auto"/>
        <w:bottom w:val="none" w:sz="0" w:space="0" w:color="auto"/>
        <w:right w:val="none" w:sz="0" w:space="0" w:color="auto"/>
      </w:divBdr>
    </w:div>
    <w:div w:id="1673218864">
      <w:bodyDiv w:val="1"/>
      <w:marLeft w:val="0"/>
      <w:marRight w:val="0"/>
      <w:marTop w:val="0"/>
      <w:marBottom w:val="0"/>
      <w:divBdr>
        <w:top w:val="none" w:sz="0" w:space="0" w:color="auto"/>
        <w:left w:val="none" w:sz="0" w:space="0" w:color="auto"/>
        <w:bottom w:val="none" w:sz="0" w:space="0" w:color="auto"/>
        <w:right w:val="none" w:sz="0" w:space="0" w:color="auto"/>
      </w:divBdr>
    </w:div>
    <w:div w:id="1673872262">
      <w:bodyDiv w:val="1"/>
      <w:marLeft w:val="0"/>
      <w:marRight w:val="0"/>
      <w:marTop w:val="0"/>
      <w:marBottom w:val="0"/>
      <w:divBdr>
        <w:top w:val="none" w:sz="0" w:space="0" w:color="auto"/>
        <w:left w:val="none" w:sz="0" w:space="0" w:color="auto"/>
        <w:bottom w:val="none" w:sz="0" w:space="0" w:color="auto"/>
        <w:right w:val="none" w:sz="0" w:space="0" w:color="auto"/>
      </w:divBdr>
    </w:div>
    <w:div w:id="1740326511">
      <w:bodyDiv w:val="1"/>
      <w:marLeft w:val="0"/>
      <w:marRight w:val="0"/>
      <w:marTop w:val="0"/>
      <w:marBottom w:val="0"/>
      <w:divBdr>
        <w:top w:val="none" w:sz="0" w:space="0" w:color="auto"/>
        <w:left w:val="none" w:sz="0" w:space="0" w:color="auto"/>
        <w:bottom w:val="none" w:sz="0" w:space="0" w:color="auto"/>
        <w:right w:val="none" w:sz="0" w:space="0" w:color="auto"/>
      </w:divBdr>
    </w:div>
    <w:div w:id="1755784816">
      <w:bodyDiv w:val="1"/>
      <w:marLeft w:val="0"/>
      <w:marRight w:val="0"/>
      <w:marTop w:val="0"/>
      <w:marBottom w:val="0"/>
      <w:divBdr>
        <w:top w:val="none" w:sz="0" w:space="0" w:color="auto"/>
        <w:left w:val="none" w:sz="0" w:space="0" w:color="auto"/>
        <w:bottom w:val="none" w:sz="0" w:space="0" w:color="auto"/>
        <w:right w:val="none" w:sz="0" w:space="0" w:color="auto"/>
      </w:divBdr>
    </w:div>
    <w:div w:id="1762488284">
      <w:bodyDiv w:val="1"/>
      <w:marLeft w:val="0"/>
      <w:marRight w:val="0"/>
      <w:marTop w:val="0"/>
      <w:marBottom w:val="0"/>
      <w:divBdr>
        <w:top w:val="none" w:sz="0" w:space="0" w:color="auto"/>
        <w:left w:val="none" w:sz="0" w:space="0" w:color="auto"/>
        <w:bottom w:val="none" w:sz="0" w:space="0" w:color="auto"/>
        <w:right w:val="none" w:sz="0" w:space="0" w:color="auto"/>
      </w:divBdr>
    </w:div>
    <w:div w:id="1796483983">
      <w:bodyDiv w:val="1"/>
      <w:marLeft w:val="0"/>
      <w:marRight w:val="0"/>
      <w:marTop w:val="0"/>
      <w:marBottom w:val="0"/>
      <w:divBdr>
        <w:top w:val="none" w:sz="0" w:space="0" w:color="auto"/>
        <w:left w:val="none" w:sz="0" w:space="0" w:color="auto"/>
        <w:bottom w:val="none" w:sz="0" w:space="0" w:color="auto"/>
        <w:right w:val="none" w:sz="0" w:space="0" w:color="auto"/>
      </w:divBdr>
    </w:div>
    <w:div w:id="1837844586">
      <w:bodyDiv w:val="1"/>
      <w:marLeft w:val="0"/>
      <w:marRight w:val="0"/>
      <w:marTop w:val="0"/>
      <w:marBottom w:val="0"/>
      <w:divBdr>
        <w:top w:val="none" w:sz="0" w:space="0" w:color="auto"/>
        <w:left w:val="none" w:sz="0" w:space="0" w:color="auto"/>
        <w:bottom w:val="none" w:sz="0" w:space="0" w:color="auto"/>
        <w:right w:val="none" w:sz="0" w:space="0" w:color="auto"/>
      </w:divBdr>
    </w:div>
    <w:div w:id="1844004388">
      <w:bodyDiv w:val="1"/>
      <w:marLeft w:val="0"/>
      <w:marRight w:val="0"/>
      <w:marTop w:val="0"/>
      <w:marBottom w:val="0"/>
      <w:divBdr>
        <w:top w:val="none" w:sz="0" w:space="0" w:color="auto"/>
        <w:left w:val="none" w:sz="0" w:space="0" w:color="auto"/>
        <w:bottom w:val="none" w:sz="0" w:space="0" w:color="auto"/>
        <w:right w:val="none" w:sz="0" w:space="0" w:color="auto"/>
      </w:divBdr>
    </w:div>
    <w:div w:id="1847208713">
      <w:bodyDiv w:val="1"/>
      <w:marLeft w:val="0"/>
      <w:marRight w:val="0"/>
      <w:marTop w:val="0"/>
      <w:marBottom w:val="0"/>
      <w:divBdr>
        <w:top w:val="none" w:sz="0" w:space="0" w:color="auto"/>
        <w:left w:val="none" w:sz="0" w:space="0" w:color="auto"/>
        <w:bottom w:val="none" w:sz="0" w:space="0" w:color="auto"/>
        <w:right w:val="none" w:sz="0" w:space="0" w:color="auto"/>
      </w:divBdr>
    </w:div>
    <w:div w:id="1861091345">
      <w:bodyDiv w:val="1"/>
      <w:marLeft w:val="0"/>
      <w:marRight w:val="0"/>
      <w:marTop w:val="0"/>
      <w:marBottom w:val="0"/>
      <w:divBdr>
        <w:top w:val="none" w:sz="0" w:space="0" w:color="auto"/>
        <w:left w:val="none" w:sz="0" w:space="0" w:color="auto"/>
        <w:bottom w:val="none" w:sz="0" w:space="0" w:color="auto"/>
        <w:right w:val="none" w:sz="0" w:space="0" w:color="auto"/>
      </w:divBdr>
    </w:div>
    <w:div w:id="1911649139">
      <w:bodyDiv w:val="1"/>
      <w:marLeft w:val="0"/>
      <w:marRight w:val="0"/>
      <w:marTop w:val="0"/>
      <w:marBottom w:val="0"/>
      <w:divBdr>
        <w:top w:val="none" w:sz="0" w:space="0" w:color="auto"/>
        <w:left w:val="none" w:sz="0" w:space="0" w:color="auto"/>
        <w:bottom w:val="none" w:sz="0" w:space="0" w:color="auto"/>
        <w:right w:val="none" w:sz="0" w:space="0" w:color="auto"/>
      </w:divBdr>
    </w:div>
    <w:div w:id="1999528907">
      <w:bodyDiv w:val="1"/>
      <w:marLeft w:val="0"/>
      <w:marRight w:val="0"/>
      <w:marTop w:val="0"/>
      <w:marBottom w:val="0"/>
      <w:divBdr>
        <w:top w:val="none" w:sz="0" w:space="0" w:color="auto"/>
        <w:left w:val="none" w:sz="0" w:space="0" w:color="auto"/>
        <w:bottom w:val="none" w:sz="0" w:space="0" w:color="auto"/>
        <w:right w:val="none" w:sz="0" w:space="0" w:color="auto"/>
      </w:divBdr>
    </w:div>
    <w:div w:id="2012833823">
      <w:bodyDiv w:val="1"/>
      <w:marLeft w:val="0"/>
      <w:marRight w:val="0"/>
      <w:marTop w:val="0"/>
      <w:marBottom w:val="0"/>
      <w:divBdr>
        <w:top w:val="none" w:sz="0" w:space="0" w:color="auto"/>
        <w:left w:val="none" w:sz="0" w:space="0" w:color="auto"/>
        <w:bottom w:val="none" w:sz="0" w:space="0" w:color="auto"/>
        <w:right w:val="none" w:sz="0" w:space="0" w:color="auto"/>
      </w:divBdr>
    </w:div>
    <w:div w:id="2025547744">
      <w:bodyDiv w:val="1"/>
      <w:marLeft w:val="0"/>
      <w:marRight w:val="0"/>
      <w:marTop w:val="0"/>
      <w:marBottom w:val="0"/>
      <w:divBdr>
        <w:top w:val="none" w:sz="0" w:space="0" w:color="auto"/>
        <w:left w:val="none" w:sz="0" w:space="0" w:color="auto"/>
        <w:bottom w:val="none" w:sz="0" w:space="0" w:color="auto"/>
        <w:right w:val="none" w:sz="0" w:space="0" w:color="auto"/>
      </w:divBdr>
    </w:div>
    <w:div w:id="2044476189">
      <w:bodyDiv w:val="1"/>
      <w:marLeft w:val="0"/>
      <w:marRight w:val="0"/>
      <w:marTop w:val="0"/>
      <w:marBottom w:val="0"/>
      <w:divBdr>
        <w:top w:val="none" w:sz="0" w:space="0" w:color="auto"/>
        <w:left w:val="none" w:sz="0" w:space="0" w:color="auto"/>
        <w:bottom w:val="none" w:sz="0" w:space="0" w:color="auto"/>
        <w:right w:val="none" w:sz="0" w:space="0" w:color="auto"/>
      </w:divBdr>
    </w:div>
    <w:div w:id="2064022245">
      <w:bodyDiv w:val="1"/>
      <w:marLeft w:val="0"/>
      <w:marRight w:val="0"/>
      <w:marTop w:val="0"/>
      <w:marBottom w:val="0"/>
      <w:divBdr>
        <w:top w:val="none" w:sz="0" w:space="0" w:color="auto"/>
        <w:left w:val="none" w:sz="0" w:space="0" w:color="auto"/>
        <w:bottom w:val="none" w:sz="0" w:space="0" w:color="auto"/>
        <w:right w:val="none" w:sz="0" w:space="0" w:color="auto"/>
      </w:divBdr>
    </w:div>
    <w:div w:id="2073456744">
      <w:bodyDiv w:val="1"/>
      <w:marLeft w:val="0"/>
      <w:marRight w:val="0"/>
      <w:marTop w:val="0"/>
      <w:marBottom w:val="0"/>
      <w:divBdr>
        <w:top w:val="none" w:sz="0" w:space="0" w:color="auto"/>
        <w:left w:val="none" w:sz="0" w:space="0" w:color="auto"/>
        <w:bottom w:val="none" w:sz="0" w:space="0" w:color="auto"/>
        <w:right w:val="none" w:sz="0" w:space="0" w:color="auto"/>
      </w:divBdr>
    </w:div>
    <w:div w:id="2082941178">
      <w:bodyDiv w:val="1"/>
      <w:marLeft w:val="0"/>
      <w:marRight w:val="0"/>
      <w:marTop w:val="0"/>
      <w:marBottom w:val="0"/>
      <w:divBdr>
        <w:top w:val="none" w:sz="0" w:space="0" w:color="auto"/>
        <w:left w:val="none" w:sz="0" w:space="0" w:color="auto"/>
        <w:bottom w:val="none" w:sz="0" w:space="0" w:color="auto"/>
        <w:right w:val="none" w:sz="0" w:space="0" w:color="auto"/>
      </w:divBdr>
      <w:divsChild>
        <w:div w:id="2109889229">
          <w:marLeft w:val="0"/>
          <w:marRight w:val="0"/>
          <w:marTop w:val="0"/>
          <w:marBottom w:val="0"/>
          <w:divBdr>
            <w:top w:val="none" w:sz="0" w:space="0" w:color="auto"/>
            <w:left w:val="none" w:sz="0" w:space="0" w:color="auto"/>
            <w:bottom w:val="none" w:sz="0" w:space="0" w:color="auto"/>
            <w:right w:val="none" w:sz="0" w:space="0" w:color="auto"/>
          </w:divBdr>
        </w:div>
      </w:divsChild>
    </w:div>
    <w:div w:id="2090106099">
      <w:bodyDiv w:val="1"/>
      <w:marLeft w:val="0"/>
      <w:marRight w:val="0"/>
      <w:marTop w:val="0"/>
      <w:marBottom w:val="0"/>
      <w:divBdr>
        <w:top w:val="none" w:sz="0" w:space="0" w:color="auto"/>
        <w:left w:val="none" w:sz="0" w:space="0" w:color="auto"/>
        <w:bottom w:val="none" w:sz="0" w:space="0" w:color="auto"/>
        <w:right w:val="none" w:sz="0" w:space="0" w:color="auto"/>
      </w:divBdr>
    </w:div>
    <w:div w:id="2096391330">
      <w:bodyDiv w:val="1"/>
      <w:marLeft w:val="0"/>
      <w:marRight w:val="0"/>
      <w:marTop w:val="0"/>
      <w:marBottom w:val="0"/>
      <w:divBdr>
        <w:top w:val="none" w:sz="0" w:space="0" w:color="auto"/>
        <w:left w:val="none" w:sz="0" w:space="0" w:color="auto"/>
        <w:bottom w:val="none" w:sz="0" w:space="0" w:color="auto"/>
        <w:right w:val="none" w:sz="0" w:space="0" w:color="auto"/>
      </w:divBdr>
      <w:divsChild>
        <w:div w:id="787627869">
          <w:marLeft w:val="0"/>
          <w:marRight w:val="0"/>
          <w:marTop w:val="0"/>
          <w:marBottom w:val="0"/>
          <w:divBdr>
            <w:top w:val="none" w:sz="0" w:space="0" w:color="auto"/>
            <w:left w:val="none" w:sz="0" w:space="0" w:color="auto"/>
            <w:bottom w:val="none" w:sz="0" w:space="0" w:color="auto"/>
            <w:right w:val="none" w:sz="0" w:space="0" w:color="auto"/>
          </w:divBdr>
          <w:divsChild>
            <w:div w:id="147290362">
              <w:marLeft w:val="0"/>
              <w:marRight w:val="0"/>
              <w:marTop w:val="0"/>
              <w:marBottom w:val="0"/>
              <w:divBdr>
                <w:top w:val="none" w:sz="0" w:space="0" w:color="auto"/>
                <w:left w:val="none" w:sz="0" w:space="0" w:color="auto"/>
                <w:bottom w:val="none" w:sz="0" w:space="0" w:color="auto"/>
                <w:right w:val="none" w:sz="0" w:space="0" w:color="auto"/>
              </w:divBdr>
              <w:divsChild>
                <w:div w:id="277372895">
                  <w:marLeft w:val="0"/>
                  <w:marRight w:val="0"/>
                  <w:marTop w:val="0"/>
                  <w:marBottom w:val="0"/>
                  <w:divBdr>
                    <w:top w:val="none" w:sz="0" w:space="0" w:color="auto"/>
                    <w:left w:val="none" w:sz="0" w:space="0" w:color="auto"/>
                    <w:bottom w:val="none" w:sz="0" w:space="0" w:color="auto"/>
                    <w:right w:val="none" w:sz="0" w:space="0" w:color="auto"/>
                  </w:divBdr>
                  <w:divsChild>
                    <w:div w:id="587421739">
                      <w:marLeft w:val="0"/>
                      <w:marRight w:val="0"/>
                      <w:marTop w:val="0"/>
                      <w:marBottom w:val="0"/>
                      <w:divBdr>
                        <w:top w:val="none" w:sz="0" w:space="0" w:color="auto"/>
                        <w:left w:val="none" w:sz="0" w:space="0" w:color="auto"/>
                        <w:bottom w:val="none" w:sz="0" w:space="0" w:color="auto"/>
                        <w:right w:val="none" w:sz="0" w:space="0" w:color="auto"/>
                      </w:divBdr>
                      <w:divsChild>
                        <w:div w:id="679547586">
                          <w:marLeft w:val="0"/>
                          <w:marRight w:val="0"/>
                          <w:marTop w:val="0"/>
                          <w:marBottom w:val="0"/>
                          <w:divBdr>
                            <w:top w:val="none" w:sz="0" w:space="0" w:color="auto"/>
                            <w:left w:val="none" w:sz="0" w:space="0" w:color="auto"/>
                            <w:bottom w:val="none" w:sz="0" w:space="0" w:color="auto"/>
                            <w:right w:val="none" w:sz="0" w:space="0" w:color="auto"/>
                          </w:divBdr>
                          <w:divsChild>
                            <w:div w:id="748383644">
                              <w:marLeft w:val="0"/>
                              <w:marRight w:val="300"/>
                              <w:marTop w:val="180"/>
                              <w:marBottom w:val="0"/>
                              <w:divBdr>
                                <w:top w:val="none" w:sz="0" w:space="0" w:color="auto"/>
                                <w:left w:val="none" w:sz="0" w:space="0" w:color="auto"/>
                                <w:bottom w:val="none" w:sz="0" w:space="0" w:color="auto"/>
                                <w:right w:val="none" w:sz="0" w:space="0" w:color="auto"/>
                              </w:divBdr>
                              <w:divsChild>
                                <w:div w:id="10518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589938">
          <w:marLeft w:val="0"/>
          <w:marRight w:val="0"/>
          <w:marTop w:val="0"/>
          <w:marBottom w:val="0"/>
          <w:divBdr>
            <w:top w:val="none" w:sz="0" w:space="0" w:color="auto"/>
            <w:left w:val="none" w:sz="0" w:space="0" w:color="auto"/>
            <w:bottom w:val="none" w:sz="0" w:space="0" w:color="auto"/>
            <w:right w:val="none" w:sz="0" w:space="0" w:color="auto"/>
          </w:divBdr>
          <w:divsChild>
            <w:div w:id="1510178228">
              <w:marLeft w:val="0"/>
              <w:marRight w:val="0"/>
              <w:marTop w:val="0"/>
              <w:marBottom w:val="0"/>
              <w:divBdr>
                <w:top w:val="none" w:sz="0" w:space="0" w:color="auto"/>
                <w:left w:val="none" w:sz="0" w:space="0" w:color="auto"/>
                <w:bottom w:val="none" w:sz="0" w:space="0" w:color="auto"/>
                <w:right w:val="none" w:sz="0" w:space="0" w:color="auto"/>
              </w:divBdr>
              <w:divsChild>
                <w:div w:id="1527789958">
                  <w:marLeft w:val="0"/>
                  <w:marRight w:val="0"/>
                  <w:marTop w:val="0"/>
                  <w:marBottom w:val="0"/>
                  <w:divBdr>
                    <w:top w:val="none" w:sz="0" w:space="0" w:color="auto"/>
                    <w:left w:val="none" w:sz="0" w:space="0" w:color="auto"/>
                    <w:bottom w:val="none" w:sz="0" w:space="0" w:color="auto"/>
                    <w:right w:val="none" w:sz="0" w:space="0" w:color="auto"/>
                  </w:divBdr>
                  <w:divsChild>
                    <w:div w:id="117384550">
                      <w:marLeft w:val="0"/>
                      <w:marRight w:val="0"/>
                      <w:marTop w:val="0"/>
                      <w:marBottom w:val="0"/>
                      <w:divBdr>
                        <w:top w:val="none" w:sz="0" w:space="0" w:color="auto"/>
                        <w:left w:val="none" w:sz="0" w:space="0" w:color="auto"/>
                        <w:bottom w:val="none" w:sz="0" w:space="0" w:color="auto"/>
                        <w:right w:val="none" w:sz="0" w:space="0" w:color="auto"/>
                      </w:divBdr>
                      <w:divsChild>
                        <w:div w:id="15289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557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pombudsman.org/our-team/giuseppe-de-pal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618409-E04A-48C0-AD0A-8E5378C6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3253</Words>
  <Characters>18548</Characters>
  <Application>Microsoft Office Word</Application>
  <DocSecurity>0</DocSecurity>
  <Lines>154</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PG-Paksoy, Zeynep</dc:creator>
  <cp:lastModifiedBy>xx</cp:lastModifiedBy>
  <cp:revision>6</cp:revision>
  <dcterms:created xsi:type="dcterms:W3CDTF">2020-11-27T09:03:00Z</dcterms:created>
  <dcterms:modified xsi:type="dcterms:W3CDTF">2020-11-27T09:07:00Z</dcterms:modified>
</cp:coreProperties>
</file>